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E0" w:rsidRPr="00F76E26" w:rsidRDefault="00643084">
      <w:pPr>
        <w:spacing w:beforeLines="50" w:before="156" w:afterLines="50" w:after="156"/>
        <w:rPr>
          <w:rFonts w:ascii="黑体" w:eastAsia="黑体" w:hAnsi="黑体"/>
          <w:sz w:val="28"/>
          <w:szCs w:val="28"/>
        </w:rPr>
      </w:pPr>
      <w:r w:rsidRPr="00F76E26">
        <w:rPr>
          <w:rFonts w:ascii="黑体" w:eastAsia="黑体" w:hAnsi="黑体" w:hint="eastAsia"/>
          <w:sz w:val="28"/>
          <w:szCs w:val="28"/>
        </w:rPr>
        <w:t>附件</w:t>
      </w:r>
      <w:r w:rsidR="005F634D">
        <w:rPr>
          <w:rFonts w:ascii="黑体" w:eastAsia="黑体" w:hAnsi="黑体" w:hint="eastAsia"/>
          <w:sz w:val="28"/>
          <w:szCs w:val="28"/>
        </w:rPr>
        <w:t>1</w:t>
      </w:r>
    </w:p>
    <w:p w:rsidR="000370E0" w:rsidRPr="00534E30" w:rsidRDefault="00643084" w:rsidP="00534E30">
      <w:pPr>
        <w:pStyle w:val="a5"/>
        <w:shd w:val="clear" w:color="auto" w:fill="FFFFFF"/>
        <w:spacing w:before="0" w:beforeAutospacing="0" w:after="0" w:afterAutospacing="0" w:line="560" w:lineRule="exact"/>
        <w:jc w:val="center"/>
        <w:rPr>
          <w:rFonts w:ascii="Times New Roman" w:eastAsia="方正小标宋简体" w:hAnsi="Times New Roman" w:cs="Times New Roman"/>
          <w:sz w:val="44"/>
          <w:szCs w:val="44"/>
        </w:rPr>
      </w:pPr>
      <w:r w:rsidRPr="00534E30">
        <w:rPr>
          <w:rFonts w:ascii="Times New Roman" w:eastAsia="方正小标宋简体" w:hAnsi="Times New Roman" w:cs="Times New Roman" w:hint="eastAsia"/>
          <w:sz w:val="44"/>
          <w:szCs w:val="44"/>
        </w:rPr>
        <w:t>江苏省普通高等学校本科教育教学</w:t>
      </w:r>
    </w:p>
    <w:p w:rsidR="000370E0" w:rsidRPr="00534E30" w:rsidRDefault="00643084" w:rsidP="00534E30">
      <w:pPr>
        <w:pStyle w:val="a5"/>
        <w:shd w:val="clear" w:color="auto" w:fill="FFFFFF"/>
        <w:spacing w:before="0" w:beforeAutospacing="0" w:after="0" w:afterAutospacing="0" w:line="560" w:lineRule="exact"/>
        <w:jc w:val="center"/>
        <w:rPr>
          <w:rFonts w:ascii="Times New Roman" w:eastAsia="方正小标宋简体" w:hAnsi="Times New Roman" w:cs="Times New Roman"/>
          <w:sz w:val="44"/>
          <w:szCs w:val="44"/>
        </w:rPr>
      </w:pPr>
      <w:r w:rsidRPr="00534E30">
        <w:rPr>
          <w:rFonts w:ascii="Times New Roman" w:eastAsia="方正小标宋简体" w:hAnsi="Times New Roman" w:cs="Times New Roman" w:hint="eastAsia"/>
          <w:sz w:val="44"/>
          <w:szCs w:val="44"/>
        </w:rPr>
        <w:t>审核评估实施方案（</w:t>
      </w:r>
      <w:r w:rsidRPr="00534E30">
        <w:rPr>
          <w:rFonts w:ascii="Times New Roman" w:eastAsia="方正小标宋简体" w:hAnsi="Times New Roman" w:cs="Times New Roman" w:hint="eastAsia"/>
          <w:sz w:val="44"/>
          <w:szCs w:val="44"/>
        </w:rPr>
        <w:t>2021</w:t>
      </w:r>
      <w:r w:rsidR="00855FE7">
        <w:rPr>
          <w:rFonts w:ascii="Times New Roman" w:eastAsia="方正小标宋简体" w:hAnsi="Times New Roman" w:cs="Times New Roman" w:hint="eastAsia"/>
          <w:sz w:val="44"/>
          <w:szCs w:val="44"/>
        </w:rPr>
        <w:t>—</w:t>
      </w:r>
      <w:r w:rsidRPr="00534E30">
        <w:rPr>
          <w:rFonts w:ascii="Times New Roman" w:eastAsia="方正小标宋简体" w:hAnsi="Times New Roman" w:cs="Times New Roman" w:hint="eastAsia"/>
          <w:sz w:val="44"/>
          <w:szCs w:val="44"/>
        </w:rPr>
        <w:t>2025</w:t>
      </w:r>
      <w:r w:rsidRPr="00534E30">
        <w:rPr>
          <w:rFonts w:ascii="Times New Roman" w:eastAsia="方正小标宋简体" w:hAnsi="Times New Roman" w:cs="Times New Roman" w:hint="eastAsia"/>
          <w:sz w:val="44"/>
          <w:szCs w:val="44"/>
        </w:rPr>
        <w:t>年）</w:t>
      </w:r>
    </w:p>
    <w:p w:rsidR="000370E0" w:rsidRDefault="000370E0" w:rsidP="00534E30">
      <w:pPr>
        <w:widowControl/>
        <w:spacing w:line="560" w:lineRule="exact"/>
        <w:ind w:firstLineChars="200" w:firstLine="640"/>
        <w:rPr>
          <w:rFonts w:ascii="仿宋" w:eastAsia="仿宋" w:hAnsi="仿宋" w:cs="宋体"/>
          <w:kern w:val="0"/>
          <w:sz w:val="32"/>
          <w:szCs w:val="32"/>
        </w:rPr>
      </w:pPr>
    </w:p>
    <w:p w:rsidR="000370E0" w:rsidRPr="00534E30" w:rsidRDefault="00643084" w:rsidP="00855FE7">
      <w:pPr>
        <w:widowControl/>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为贯彻落实</w:t>
      </w:r>
      <w:r w:rsidRPr="00534E30">
        <w:rPr>
          <w:rFonts w:ascii="Times New Roman" w:eastAsia="仿宋" w:hAnsi="Times New Roman" w:cs="Times New Roman" w:hint="eastAsia"/>
          <w:kern w:val="0"/>
          <w:sz w:val="32"/>
          <w:szCs w:val="32"/>
        </w:rPr>
        <w:t>中共中央、国务院</w:t>
      </w:r>
      <w:r w:rsidRPr="00534E30">
        <w:rPr>
          <w:rFonts w:ascii="Times New Roman" w:eastAsia="仿宋" w:hAnsi="Times New Roman" w:cs="Times New Roman"/>
          <w:kern w:val="0"/>
          <w:sz w:val="32"/>
          <w:szCs w:val="32"/>
        </w:rPr>
        <w:t>《深化新时代教育评价改革总体方案》</w:t>
      </w:r>
      <w:r w:rsidRPr="00534E30">
        <w:rPr>
          <w:rFonts w:ascii="Times New Roman" w:eastAsia="仿宋" w:hAnsi="Times New Roman" w:cs="Times New Roman" w:hint="eastAsia"/>
          <w:kern w:val="0"/>
          <w:sz w:val="32"/>
          <w:szCs w:val="32"/>
        </w:rPr>
        <w:t>和江苏省委、省政府《江苏省深化新时代教育评价改革实施方案》精神</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hint="eastAsia"/>
          <w:kern w:val="0"/>
          <w:sz w:val="32"/>
          <w:szCs w:val="32"/>
        </w:rPr>
        <w:t>进一步积极</w:t>
      </w:r>
      <w:r w:rsidRPr="00534E30">
        <w:rPr>
          <w:rFonts w:ascii="Times New Roman" w:eastAsia="仿宋" w:hAnsi="Times New Roman" w:cs="Times New Roman"/>
          <w:kern w:val="0"/>
          <w:sz w:val="32"/>
          <w:szCs w:val="32"/>
        </w:rPr>
        <w:t>推进</w:t>
      </w:r>
      <w:r w:rsidRPr="00534E30">
        <w:rPr>
          <w:rFonts w:ascii="Times New Roman" w:eastAsia="仿宋" w:hAnsi="Times New Roman" w:cs="Times New Roman" w:hint="eastAsia"/>
          <w:kern w:val="0"/>
          <w:sz w:val="32"/>
          <w:szCs w:val="32"/>
        </w:rPr>
        <w:t>高等学校</w:t>
      </w:r>
      <w:r w:rsidRPr="00534E30">
        <w:rPr>
          <w:rFonts w:ascii="Times New Roman" w:eastAsia="仿宋" w:hAnsi="Times New Roman" w:cs="Times New Roman"/>
          <w:kern w:val="0"/>
          <w:sz w:val="32"/>
          <w:szCs w:val="32"/>
        </w:rPr>
        <w:t>分类评价，改进本科教育教学评估，推动提高本科人才培养质量，</w:t>
      </w:r>
      <w:r w:rsidRPr="00534E30">
        <w:rPr>
          <w:rFonts w:ascii="Times New Roman" w:eastAsia="仿宋" w:hAnsi="Times New Roman" w:cs="Times New Roman" w:hint="eastAsia"/>
          <w:kern w:val="0"/>
          <w:sz w:val="32"/>
          <w:szCs w:val="32"/>
        </w:rPr>
        <w:t>根据</w:t>
      </w:r>
      <w:r w:rsidRPr="00534E30">
        <w:rPr>
          <w:rFonts w:ascii="Times New Roman" w:eastAsia="仿宋" w:hAnsi="Times New Roman" w:cs="Times New Roman"/>
          <w:kern w:val="0"/>
          <w:sz w:val="32"/>
          <w:szCs w:val="32"/>
        </w:rPr>
        <w:t>教育部《普通高等学校本科教育教学审核评估实施方案（</w:t>
      </w:r>
      <w:r w:rsidRPr="00534E30">
        <w:rPr>
          <w:rFonts w:ascii="Times New Roman" w:eastAsia="仿宋" w:hAnsi="Times New Roman" w:cs="Times New Roman"/>
          <w:kern w:val="0"/>
          <w:sz w:val="32"/>
          <w:szCs w:val="32"/>
        </w:rPr>
        <w:t>2021—2025</w:t>
      </w:r>
      <w:r w:rsidRPr="00534E30">
        <w:rPr>
          <w:rFonts w:ascii="Times New Roman" w:eastAsia="仿宋" w:hAnsi="Times New Roman" w:cs="Times New Roman"/>
          <w:kern w:val="0"/>
          <w:sz w:val="32"/>
          <w:szCs w:val="32"/>
        </w:rPr>
        <w:t>年）》</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教督</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hint="eastAsia"/>
          <w:kern w:val="0"/>
          <w:sz w:val="32"/>
          <w:szCs w:val="32"/>
        </w:rPr>
        <w:t>2021</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1</w:t>
      </w:r>
      <w:r w:rsidRPr="00534E30">
        <w:rPr>
          <w:rFonts w:ascii="Times New Roman" w:eastAsia="仿宋" w:hAnsi="Times New Roman" w:cs="Times New Roman"/>
          <w:kern w:val="0"/>
          <w:sz w:val="32"/>
          <w:szCs w:val="32"/>
        </w:rPr>
        <w:t>号</w:t>
      </w:r>
      <w:r w:rsidRPr="00534E30">
        <w:rPr>
          <w:rFonts w:ascii="Times New Roman" w:eastAsia="仿宋" w:hAnsi="Times New Roman" w:cs="Times New Roman" w:hint="eastAsia"/>
          <w:kern w:val="0"/>
          <w:sz w:val="32"/>
          <w:szCs w:val="32"/>
        </w:rPr>
        <w:t>）的要求，结合江苏高等教育实际，特制定本方案</w:t>
      </w:r>
      <w:r w:rsidRPr="00534E30">
        <w:rPr>
          <w:rFonts w:ascii="Times New Roman" w:eastAsia="仿宋" w:hAnsi="Times New Roman" w:cs="Times New Roman"/>
          <w:kern w:val="0"/>
          <w:sz w:val="32"/>
          <w:szCs w:val="32"/>
        </w:rPr>
        <w:t>。</w:t>
      </w:r>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一、指导思想</w:t>
      </w:r>
    </w:p>
    <w:p w:rsidR="000370E0" w:rsidRPr="00534E30" w:rsidRDefault="00643084" w:rsidP="00855FE7">
      <w:pPr>
        <w:widowControl/>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坚持以习近平新时代中国特色社会主义思想为指导，全面贯彻党的教育方针，坚持社会主义办学方向</w:t>
      </w:r>
      <w:r w:rsidRPr="00534E30">
        <w:rPr>
          <w:rFonts w:ascii="Times New Roman" w:eastAsia="仿宋" w:hAnsi="Times New Roman" w:cs="Times New Roman"/>
          <w:kern w:val="0"/>
          <w:sz w:val="32"/>
          <w:szCs w:val="32"/>
        </w:rPr>
        <w:t>。全面落实立德树人根本任务，坚决破除</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五唯</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顽</w:t>
      </w:r>
      <w:proofErr w:type="gramStart"/>
      <w:r w:rsidRPr="00534E30">
        <w:rPr>
          <w:rFonts w:ascii="Times New Roman" w:eastAsia="仿宋" w:hAnsi="Times New Roman" w:cs="Times New Roman"/>
          <w:kern w:val="0"/>
          <w:sz w:val="32"/>
          <w:szCs w:val="32"/>
        </w:rPr>
        <w:t>瘴</w:t>
      </w:r>
      <w:proofErr w:type="gramEnd"/>
      <w:r w:rsidRPr="00534E30">
        <w:rPr>
          <w:rFonts w:ascii="Times New Roman" w:eastAsia="仿宋" w:hAnsi="Times New Roman" w:cs="Times New Roman"/>
          <w:kern w:val="0"/>
          <w:sz w:val="32"/>
          <w:szCs w:val="32"/>
        </w:rPr>
        <w:t>痼疾，扭转不科学教育评价导向，确保人才培养中心地位和本科教育教学核心地位。推进评估分类，</w:t>
      </w:r>
      <w:proofErr w:type="gramStart"/>
      <w:r w:rsidRPr="00534E30">
        <w:rPr>
          <w:rFonts w:ascii="Times New Roman" w:eastAsia="仿宋" w:hAnsi="Times New Roman" w:cs="Times New Roman"/>
          <w:kern w:val="0"/>
          <w:sz w:val="32"/>
          <w:szCs w:val="32"/>
        </w:rPr>
        <w:t>以评促建</w:t>
      </w:r>
      <w:proofErr w:type="gramEnd"/>
      <w:r w:rsidRPr="00534E30">
        <w:rPr>
          <w:rFonts w:ascii="Times New Roman" w:eastAsia="仿宋" w:hAnsi="Times New Roman" w:cs="Times New Roman"/>
          <w:kern w:val="0"/>
          <w:sz w:val="32"/>
          <w:szCs w:val="32"/>
        </w:rPr>
        <w:t>、以评促改、</w:t>
      </w:r>
      <w:proofErr w:type="gramStart"/>
      <w:r w:rsidRPr="00534E30">
        <w:rPr>
          <w:rFonts w:ascii="Times New Roman" w:eastAsia="仿宋" w:hAnsi="Times New Roman" w:cs="Times New Roman"/>
          <w:kern w:val="0"/>
          <w:sz w:val="32"/>
          <w:szCs w:val="32"/>
        </w:rPr>
        <w:t>以评促管</w:t>
      </w:r>
      <w:proofErr w:type="gramEnd"/>
      <w:r w:rsidRPr="00534E30">
        <w:rPr>
          <w:rFonts w:ascii="Times New Roman" w:eastAsia="仿宋" w:hAnsi="Times New Roman" w:cs="Times New Roman"/>
          <w:kern w:val="0"/>
          <w:sz w:val="32"/>
          <w:szCs w:val="32"/>
        </w:rPr>
        <w:t>、以评促强，推动高校</w:t>
      </w:r>
      <w:r w:rsidRPr="00534E30">
        <w:rPr>
          <w:rFonts w:ascii="Times New Roman" w:eastAsia="仿宋" w:hAnsi="Times New Roman" w:cs="Times New Roman" w:hint="eastAsia"/>
          <w:kern w:val="0"/>
          <w:sz w:val="32"/>
          <w:szCs w:val="32"/>
        </w:rPr>
        <w:t>建立健全质量保障体系，培育自觉、自省、自律、自查、自纠的</w:t>
      </w:r>
      <w:r w:rsidRPr="00534E30">
        <w:rPr>
          <w:rFonts w:ascii="Times New Roman" w:eastAsia="仿宋" w:hAnsi="Times New Roman" w:cs="Times New Roman"/>
          <w:kern w:val="0"/>
          <w:sz w:val="32"/>
          <w:szCs w:val="32"/>
        </w:rPr>
        <w:t>大学质量文化</w:t>
      </w:r>
      <w:r w:rsidRPr="00534E30">
        <w:rPr>
          <w:rFonts w:ascii="Times New Roman" w:eastAsia="仿宋" w:hAnsi="Times New Roman" w:cs="Times New Roman" w:hint="eastAsia"/>
          <w:kern w:val="0"/>
          <w:sz w:val="32"/>
          <w:szCs w:val="32"/>
        </w:rPr>
        <w:t>。聚焦进入新发展阶段、贯彻新发展理念、构建新发展格局，推动高质量发展，</w:t>
      </w:r>
      <w:proofErr w:type="gramStart"/>
      <w:r w:rsidRPr="00534E30">
        <w:rPr>
          <w:rFonts w:ascii="Times New Roman" w:eastAsia="仿宋" w:hAnsi="Times New Roman" w:cs="Times New Roman" w:hint="eastAsia"/>
          <w:kern w:val="0"/>
          <w:sz w:val="32"/>
          <w:szCs w:val="32"/>
        </w:rPr>
        <w:t>践行</w:t>
      </w:r>
      <w:proofErr w:type="gramEnd"/>
      <w:r w:rsidRPr="00534E30">
        <w:rPr>
          <w:rFonts w:ascii="Times New Roman" w:eastAsia="仿宋" w:hAnsi="Times New Roman" w:cs="Times New Roman" w:hint="eastAsia"/>
          <w:kern w:val="0"/>
          <w:sz w:val="32"/>
          <w:szCs w:val="32"/>
        </w:rPr>
        <w:t>“争当表率、争做示范、走在前列”的使命要求，充分发挥院校评估的引导、激励、促进、鞭策和约束作用，</w:t>
      </w:r>
      <w:r w:rsidRPr="00534E30">
        <w:rPr>
          <w:rFonts w:ascii="Times New Roman" w:eastAsia="仿宋" w:hAnsi="Times New Roman" w:cs="Times New Roman"/>
          <w:kern w:val="0"/>
          <w:sz w:val="32"/>
          <w:szCs w:val="32"/>
        </w:rPr>
        <w:t>引导高校内涵发展、特色发展、创新发展，培养德智体美劳全面发展的社会主义建设者和接班人</w:t>
      </w:r>
      <w:r w:rsidRPr="00534E30">
        <w:rPr>
          <w:rFonts w:ascii="Times New Roman" w:eastAsia="仿宋" w:hAnsi="Times New Roman" w:cs="Times New Roman" w:hint="eastAsia"/>
          <w:kern w:val="0"/>
          <w:sz w:val="32"/>
          <w:szCs w:val="32"/>
        </w:rPr>
        <w:t>。</w:t>
      </w:r>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lastRenderedPageBreak/>
        <w:t>二、基本原则</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审核评估坚持立德树人、推进改革、分类指导、问题导向和方法创新五项基本原则。</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（一）坚持立德树人。</w:t>
      </w:r>
      <w:r w:rsidRPr="00534E30">
        <w:rPr>
          <w:rFonts w:ascii="Times New Roman" w:eastAsia="仿宋" w:hAnsi="Times New Roman" w:cs="Times New Roman"/>
          <w:kern w:val="0"/>
          <w:sz w:val="32"/>
          <w:szCs w:val="32"/>
        </w:rPr>
        <w:t>把牢社会主义办学方向，构建以立德</w:t>
      </w:r>
      <w:proofErr w:type="gramStart"/>
      <w:r w:rsidRPr="00534E30">
        <w:rPr>
          <w:rFonts w:ascii="Times New Roman" w:eastAsia="仿宋" w:hAnsi="Times New Roman" w:cs="Times New Roman"/>
          <w:kern w:val="0"/>
          <w:sz w:val="32"/>
          <w:szCs w:val="32"/>
        </w:rPr>
        <w:t>树人成效</w:t>
      </w:r>
      <w:proofErr w:type="gramEnd"/>
      <w:r w:rsidRPr="00534E30">
        <w:rPr>
          <w:rFonts w:ascii="Times New Roman" w:eastAsia="仿宋" w:hAnsi="Times New Roman" w:cs="Times New Roman"/>
          <w:kern w:val="0"/>
          <w:sz w:val="32"/>
          <w:szCs w:val="32"/>
        </w:rPr>
        <w:t>为根本标准的评估体系，加强对学校办学方向、育人过程、学生发展、质量保障体系等方面的审核，引导高校构建</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三全育人</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格局</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（二）坚持推进改革。</w:t>
      </w:r>
      <w:r w:rsidRPr="00534E30">
        <w:rPr>
          <w:rFonts w:ascii="Times New Roman" w:eastAsia="仿宋" w:hAnsi="Times New Roman" w:cs="Times New Roman"/>
          <w:kern w:val="0"/>
          <w:sz w:val="32"/>
          <w:szCs w:val="32"/>
        </w:rPr>
        <w:t>紧扣本科教育教学改革主线，落实</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以本为本</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四个回归</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，强化学生中心、产出导向、持续改进，以评估理念引领改革、以评估举措落实改革、以评估标准检验改革，实现高质量内涵式发展</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（三）坚持分类指导。</w:t>
      </w:r>
      <w:r w:rsidRPr="00534E30">
        <w:rPr>
          <w:rFonts w:ascii="Times New Roman" w:eastAsia="仿宋" w:hAnsi="Times New Roman" w:cs="Times New Roman"/>
          <w:kern w:val="0"/>
          <w:sz w:val="32"/>
          <w:szCs w:val="32"/>
        </w:rPr>
        <w:t>适应高等教育多样化发展需求，依据不同层次不同类型高校办学定位、培养目标、教育教学水平和质量保障体系建设情况，实施分类评价、精准评价，引导和激励高校各展所长、特色发展</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（四）坚持问题导向。</w:t>
      </w:r>
      <w:r w:rsidRPr="00534E30">
        <w:rPr>
          <w:rFonts w:ascii="Times New Roman" w:eastAsia="仿宋" w:hAnsi="Times New Roman" w:cs="Times New Roman"/>
          <w:kern w:val="0"/>
          <w:sz w:val="32"/>
          <w:szCs w:val="32"/>
        </w:rPr>
        <w:t>建立</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问题清单</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，严把高校正确办学方向，落实本科人才培养底线要求，提出改进发展意见，强化评估结果使用和督导复查，推动高校落实主体责任、建立持续改进长效机制，培育</w:t>
      </w:r>
      <w:proofErr w:type="gramStart"/>
      <w:r w:rsidRPr="00534E30">
        <w:rPr>
          <w:rFonts w:ascii="Times New Roman" w:eastAsia="仿宋" w:hAnsi="Times New Roman" w:cs="Times New Roman"/>
          <w:kern w:val="0"/>
          <w:sz w:val="32"/>
          <w:szCs w:val="32"/>
        </w:rPr>
        <w:t>践行</w:t>
      </w:r>
      <w:proofErr w:type="gramEnd"/>
      <w:r w:rsidRPr="00534E30">
        <w:rPr>
          <w:rFonts w:ascii="Times New Roman" w:eastAsia="仿宋" w:hAnsi="Times New Roman" w:cs="Times New Roman"/>
          <w:kern w:val="0"/>
          <w:sz w:val="32"/>
          <w:szCs w:val="32"/>
        </w:rPr>
        <w:t>高校质量文化</w:t>
      </w:r>
      <w:r w:rsidRPr="00534E30">
        <w:rPr>
          <w:rFonts w:ascii="Times New Roman" w:eastAsia="仿宋" w:hAnsi="Times New Roman" w:cs="Times New Roman" w:hint="eastAsia"/>
          <w:kern w:val="0"/>
          <w:sz w:val="32"/>
          <w:szCs w:val="32"/>
        </w:rPr>
        <w:t>。</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（五）</w:t>
      </w:r>
      <w:r w:rsidRPr="00534E30">
        <w:rPr>
          <w:rFonts w:ascii="Times New Roman" w:eastAsia="仿宋" w:hAnsi="Times New Roman" w:cs="Times New Roman"/>
          <w:kern w:val="0"/>
          <w:sz w:val="32"/>
          <w:szCs w:val="32"/>
        </w:rPr>
        <w:t>坚持方法创新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综合运用互联网、大数据、人工智能等现代信息技术手段，深度挖掘常态监测数据，采取线上与入校结合、定性与定量结合、明察与暗访结合等方式，切实减轻高校负担，提高工作实效。</w:t>
      </w:r>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三、评估对象、分类及周期</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lastRenderedPageBreak/>
        <w:t>审核</w:t>
      </w:r>
      <w:r w:rsidRPr="00534E30">
        <w:rPr>
          <w:rFonts w:ascii="Times New Roman" w:eastAsia="仿宋" w:hAnsi="Times New Roman" w:cs="Times New Roman"/>
          <w:kern w:val="0"/>
          <w:sz w:val="32"/>
          <w:szCs w:val="32"/>
        </w:rPr>
        <w:t>评估</w:t>
      </w:r>
      <w:r w:rsidRPr="00534E30">
        <w:rPr>
          <w:rFonts w:ascii="Times New Roman" w:eastAsia="仿宋" w:hAnsi="Times New Roman" w:cs="Times New Roman" w:hint="eastAsia"/>
          <w:kern w:val="0"/>
          <w:sz w:val="32"/>
          <w:szCs w:val="32"/>
        </w:rPr>
        <w:t>的</w:t>
      </w:r>
      <w:r w:rsidRPr="00534E30">
        <w:rPr>
          <w:rFonts w:ascii="Times New Roman" w:eastAsia="仿宋" w:hAnsi="Times New Roman" w:cs="Times New Roman"/>
          <w:kern w:val="0"/>
          <w:sz w:val="32"/>
          <w:szCs w:val="32"/>
        </w:rPr>
        <w:t>对象</w:t>
      </w:r>
      <w:r w:rsidRPr="00534E30">
        <w:rPr>
          <w:rFonts w:ascii="Times New Roman" w:eastAsia="仿宋" w:hAnsi="Times New Roman" w:cs="Times New Roman" w:hint="eastAsia"/>
          <w:kern w:val="0"/>
          <w:sz w:val="32"/>
          <w:szCs w:val="32"/>
        </w:rPr>
        <w:t>为</w:t>
      </w:r>
      <w:r w:rsidRPr="00534E30">
        <w:rPr>
          <w:rFonts w:ascii="Times New Roman" w:eastAsia="仿宋" w:hAnsi="Times New Roman" w:cs="Times New Roman"/>
          <w:kern w:val="0"/>
          <w:sz w:val="32"/>
          <w:szCs w:val="32"/>
        </w:rPr>
        <w:t>经国家正式批准独立设置的</w:t>
      </w:r>
      <w:r w:rsidRPr="00534E30">
        <w:rPr>
          <w:rFonts w:ascii="Times New Roman" w:eastAsia="仿宋" w:hAnsi="Times New Roman" w:cs="Times New Roman" w:hint="eastAsia"/>
          <w:kern w:val="0"/>
          <w:sz w:val="32"/>
          <w:szCs w:val="32"/>
        </w:rPr>
        <w:t>江苏省地方</w:t>
      </w:r>
      <w:r w:rsidRPr="00534E30">
        <w:rPr>
          <w:rFonts w:ascii="Times New Roman" w:eastAsia="仿宋" w:hAnsi="Times New Roman" w:cs="Times New Roman"/>
          <w:kern w:val="0"/>
          <w:sz w:val="32"/>
          <w:szCs w:val="32"/>
        </w:rPr>
        <w:t>普通本科高校</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其中：新建普通本科高校应先参加普通高等学校本科教学工作合格评估，原则上获得</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通过</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结论</w:t>
      </w:r>
      <w:r w:rsidRPr="00534E30">
        <w:rPr>
          <w:rFonts w:ascii="Times New Roman" w:eastAsia="仿宋" w:hAnsi="Times New Roman" w:cs="Times New Roman"/>
          <w:kern w:val="0"/>
          <w:sz w:val="32"/>
          <w:szCs w:val="32"/>
        </w:rPr>
        <w:t>5</w:t>
      </w:r>
      <w:r w:rsidRPr="00534E30">
        <w:rPr>
          <w:rFonts w:ascii="Times New Roman" w:eastAsia="仿宋" w:hAnsi="Times New Roman" w:cs="Times New Roman"/>
          <w:kern w:val="0"/>
          <w:sz w:val="32"/>
          <w:szCs w:val="32"/>
        </w:rPr>
        <w:t>年后方可参加审核评估。</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审核评估采用分类评估方法。</w:t>
      </w:r>
      <w:r w:rsidRPr="00534E30">
        <w:rPr>
          <w:rFonts w:ascii="Times New Roman" w:eastAsia="仿宋" w:hAnsi="Times New Roman" w:cs="Times New Roman"/>
          <w:kern w:val="0"/>
          <w:sz w:val="32"/>
          <w:szCs w:val="32"/>
        </w:rPr>
        <w:t>根据高等教育整体布局结构和高校办学定位、服务面向、发展实际</w:t>
      </w:r>
      <w:r w:rsidRPr="00534E30">
        <w:rPr>
          <w:rFonts w:ascii="Times New Roman" w:eastAsia="仿宋" w:hAnsi="Times New Roman" w:cs="Times New Roman" w:hint="eastAsia"/>
          <w:kern w:val="0"/>
          <w:sz w:val="32"/>
          <w:szCs w:val="32"/>
        </w:rPr>
        <w:t>等情况</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hint="eastAsia"/>
          <w:kern w:val="0"/>
          <w:sz w:val="32"/>
          <w:szCs w:val="32"/>
        </w:rPr>
        <w:t>江苏省普通高等学校本科教育教学审核评估</w:t>
      </w:r>
      <w:r w:rsidRPr="00534E30">
        <w:rPr>
          <w:rFonts w:ascii="Times New Roman" w:eastAsia="仿宋" w:hAnsi="Times New Roman" w:cs="Times New Roman"/>
          <w:kern w:val="0"/>
          <w:sz w:val="32"/>
          <w:szCs w:val="32"/>
        </w:rPr>
        <w:t>分为两大类。高校可根据大学章程和发展规划，综合考虑各自办学定位、人才培养目标和质量保障体系建设情况等进行自主选择。</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（一）</w:t>
      </w:r>
      <w:r w:rsidRPr="00534E30">
        <w:rPr>
          <w:rFonts w:ascii="Times New Roman" w:eastAsia="仿宋" w:hAnsi="Times New Roman" w:cs="Times New Roman"/>
          <w:kern w:val="0"/>
          <w:sz w:val="32"/>
          <w:szCs w:val="32"/>
        </w:rPr>
        <w:t>第一类审核评估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针对具有世界一流办学目标、一流师资队伍和育人平台，培养一流拔尖创新人才，服务国家重大战略需求的普通本科高校。重点考察建设世界一流大学所必备的质量保障能力及本科教育教学综合改革举措与成效。</w:t>
      </w:r>
      <w:r w:rsidRPr="00534E30">
        <w:rPr>
          <w:rFonts w:ascii="Times New Roman" w:eastAsia="仿宋" w:hAnsi="Times New Roman" w:cs="Times New Roman" w:hint="eastAsia"/>
          <w:kern w:val="0"/>
          <w:sz w:val="32"/>
          <w:szCs w:val="32"/>
        </w:rPr>
        <w:t>原则上，“双一流”建设高校可申请参加。</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（二）</w:t>
      </w:r>
      <w:r w:rsidRPr="00534E30">
        <w:rPr>
          <w:rFonts w:ascii="Times New Roman" w:eastAsia="仿宋" w:hAnsi="Times New Roman" w:cs="Times New Roman"/>
          <w:kern w:val="0"/>
          <w:sz w:val="32"/>
          <w:szCs w:val="32"/>
        </w:rPr>
        <w:t>第二类审核评估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针对高校的办学定位和办学历史不同，具体分为三种：一是适用于已参加过上轮审核评估，重点以学术型人才培养为主要方向的普通本科高校</w:t>
      </w:r>
      <w:r w:rsidRPr="00534E30">
        <w:rPr>
          <w:rFonts w:ascii="Times New Roman" w:eastAsia="仿宋" w:hAnsi="Times New Roman" w:cs="Times New Roman" w:hint="eastAsia"/>
          <w:kern w:val="0"/>
          <w:sz w:val="32"/>
          <w:szCs w:val="32"/>
        </w:rPr>
        <w:t>。原则上，博士学位授予高校（含博士特需项目高校）可申请参加。</w:t>
      </w:r>
      <w:r w:rsidRPr="00534E30">
        <w:rPr>
          <w:rFonts w:ascii="Times New Roman" w:eastAsia="仿宋" w:hAnsi="Times New Roman" w:cs="Times New Roman"/>
          <w:kern w:val="0"/>
          <w:sz w:val="32"/>
          <w:szCs w:val="32"/>
        </w:rPr>
        <w:t>二是适用于已参加过上轮审核评估，重点以应用型人才培养为主要方向的普通本科高校</w:t>
      </w:r>
      <w:r w:rsidRPr="00534E30">
        <w:rPr>
          <w:rFonts w:ascii="Times New Roman" w:eastAsia="仿宋" w:hAnsi="Times New Roman" w:cs="Times New Roman" w:hint="eastAsia"/>
          <w:kern w:val="0"/>
          <w:sz w:val="32"/>
          <w:szCs w:val="32"/>
        </w:rPr>
        <w:t>。原则上，非博士授权单位的省内普通本科院校可申请参加。</w:t>
      </w:r>
      <w:r w:rsidRPr="00534E30">
        <w:rPr>
          <w:rFonts w:ascii="Times New Roman" w:eastAsia="仿宋" w:hAnsi="Times New Roman" w:cs="Times New Roman"/>
          <w:kern w:val="0"/>
          <w:sz w:val="32"/>
          <w:szCs w:val="32"/>
        </w:rPr>
        <w:t>三是适用于已通过合格评估</w:t>
      </w:r>
      <w:r w:rsidRPr="00534E30">
        <w:rPr>
          <w:rFonts w:ascii="Times New Roman" w:eastAsia="仿宋" w:hAnsi="Times New Roman" w:cs="Times New Roman"/>
          <w:kern w:val="0"/>
          <w:sz w:val="32"/>
          <w:szCs w:val="32"/>
        </w:rPr>
        <w:t>5</w:t>
      </w:r>
      <w:r w:rsidRPr="00534E30">
        <w:rPr>
          <w:rFonts w:ascii="Times New Roman" w:eastAsia="仿宋" w:hAnsi="Times New Roman" w:cs="Times New Roman"/>
          <w:kern w:val="0"/>
          <w:sz w:val="32"/>
          <w:szCs w:val="32"/>
        </w:rPr>
        <w:t>年以上，首次参加审核评估、本科办学历史较短的地方普通本科高校。第二类审核评估重点考察高校本科人才培养目标定位、资源条件、培养过程、学生发展、教学成效等。</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lastRenderedPageBreak/>
        <w:t>第一类审核评估由教育部高等教育评估中心统一组织实施。本方案主要针对第二类审核评估。</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本轮审核评估周期为</w:t>
      </w:r>
      <w:r w:rsidRPr="00534E30">
        <w:rPr>
          <w:rFonts w:ascii="Times New Roman" w:eastAsia="仿宋" w:hAnsi="Times New Roman" w:cs="Times New Roman" w:hint="eastAsia"/>
          <w:kern w:val="0"/>
          <w:sz w:val="32"/>
          <w:szCs w:val="32"/>
        </w:rPr>
        <w:t>5</w:t>
      </w:r>
      <w:r w:rsidRPr="00534E30">
        <w:rPr>
          <w:rFonts w:ascii="Times New Roman" w:eastAsia="仿宋" w:hAnsi="Times New Roman" w:cs="Times New Roman" w:hint="eastAsia"/>
          <w:kern w:val="0"/>
          <w:sz w:val="32"/>
          <w:szCs w:val="32"/>
        </w:rPr>
        <w:t>年，评估时间为</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021</w:t>
      </w:r>
      <w:r w:rsidRPr="00534E30">
        <w:rPr>
          <w:rFonts w:ascii="Times New Roman" w:eastAsia="仿宋" w:hAnsi="Times New Roman" w:cs="Times New Roman" w:hint="eastAsia"/>
          <w:kern w:val="0"/>
          <w:sz w:val="32"/>
          <w:szCs w:val="32"/>
        </w:rPr>
        <w:t>年至</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025</w:t>
      </w:r>
      <w:r w:rsidRPr="00534E30">
        <w:rPr>
          <w:rFonts w:ascii="Times New Roman" w:eastAsia="仿宋" w:hAnsi="Times New Roman" w:cs="Times New Roman" w:hint="eastAsia"/>
          <w:kern w:val="0"/>
          <w:sz w:val="32"/>
          <w:szCs w:val="32"/>
        </w:rPr>
        <w:t>年。</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021</w:t>
      </w:r>
      <w:r w:rsidRPr="00534E30">
        <w:rPr>
          <w:rFonts w:ascii="Times New Roman" w:eastAsia="仿宋" w:hAnsi="Times New Roman" w:cs="Times New Roman" w:hint="eastAsia"/>
          <w:kern w:val="0"/>
          <w:sz w:val="32"/>
          <w:szCs w:val="32"/>
        </w:rPr>
        <w:t>年试点评估，</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kern w:val="0"/>
          <w:sz w:val="32"/>
          <w:szCs w:val="32"/>
        </w:rPr>
        <w:t>022</w:t>
      </w:r>
      <w:r w:rsidR="00353EDB">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2025</w:t>
      </w:r>
      <w:r w:rsidRPr="00534E30">
        <w:rPr>
          <w:rFonts w:ascii="Times New Roman" w:eastAsia="仿宋" w:hAnsi="Times New Roman" w:cs="Times New Roman" w:hint="eastAsia"/>
          <w:kern w:val="0"/>
          <w:sz w:val="32"/>
          <w:szCs w:val="32"/>
        </w:rPr>
        <w:t>年全面实施完成。</w:t>
      </w:r>
      <w:bookmarkStart w:id="0" w:name="_GoBack"/>
      <w:bookmarkEnd w:id="0"/>
    </w:p>
    <w:p w:rsidR="000370E0" w:rsidRPr="00AF3E9A" w:rsidRDefault="00643084" w:rsidP="00855FE7">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四、评估程序与任务</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审核评估程序包括评估申请、学校自评、专家评审、反馈结论、限期整改、督导复查。</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（一）评估申请。</w:t>
      </w:r>
      <w:r w:rsidRPr="00534E30">
        <w:rPr>
          <w:rFonts w:ascii="Times New Roman" w:eastAsia="仿宋" w:hAnsi="Times New Roman" w:cs="Times New Roman" w:hint="eastAsia"/>
          <w:kern w:val="0"/>
          <w:sz w:val="32"/>
          <w:szCs w:val="32"/>
        </w:rPr>
        <w:t>学校在</w:t>
      </w:r>
      <w:r w:rsidRPr="00534E30">
        <w:rPr>
          <w:rFonts w:ascii="Times New Roman" w:eastAsia="仿宋" w:hAnsi="Times New Roman" w:cs="Times New Roman" w:hint="eastAsia"/>
          <w:kern w:val="0"/>
          <w:sz w:val="32"/>
          <w:szCs w:val="32"/>
        </w:rPr>
        <w:t>2022</w:t>
      </w:r>
      <w:r w:rsidRPr="00534E30">
        <w:rPr>
          <w:rFonts w:ascii="Times New Roman" w:eastAsia="仿宋" w:hAnsi="Times New Roman" w:cs="Times New Roman" w:hint="eastAsia"/>
          <w:kern w:val="0"/>
          <w:sz w:val="32"/>
          <w:szCs w:val="32"/>
        </w:rPr>
        <w:t>年</w:t>
      </w:r>
      <w:r w:rsidRPr="00534E30">
        <w:rPr>
          <w:rFonts w:ascii="Times New Roman" w:eastAsia="仿宋" w:hAnsi="Times New Roman" w:cs="Times New Roman" w:hint="eastAsia"/>
          <w:kern w:val="0"/>
          <w:sz w:val="32"/>
          <w:szCs w:val="32"/>
        </w:rPr>
        <w:t>2</w:t>
      </w:r>
      <w:r w:rsidRPr="00534E30">
        <w:rPr>
          <w:rFonts w:ascii="Times New Roman" w:eastAsia="仿宋" w:hAnsi="Times New Roman" w:cs="Times New Roman" w:hint="eastAsia"/>
          <w:kern w:val="0"/>
          <w:sz w:val="32"/>
          <w:szCs w:val="32"/>
        </w:rPr>
        <w:t>月底前需向省教育厅提出申请，申请内容应包括选择评估类型和评估时间。在学校申请的基础上，省教育厅综合制订并印发本轮审核评估总体规划，同时报教育部备案。</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（二）学校自评。</w:t>
      </w:r>
      <w:r w:rsidRPr="00534E30">
        <w:rPr>
          <w:rFonts w:ascii="Times New Roman" w:eastAsia="仿宋" w:hAnsi="Times New Roman" w:cs="Times New Roman" w:hint="eastAsia"/>
          <w:kern w:val="0"/>
          <w:sz w:val="32"/>
          <w:szCs w:val="32"/>
        </w:rPr>
        <w:t>学</w:t>
      </w:r>
      <w:r w:rsidRPr="00534E30">
        <w:rPr>
          <w:rFonts w:ascii="Times New Roman" w:eastAsia="仿宋" w:hAnsi="Times New Roman" w:cs="Times New Roman"/>
          <w:kern w:val="0"/>
          <w:sz w:val="32"/>
          <w:szCs w:val="32"/>
        </w:rPr>
        <w:t>校成立由主要负责人任组长的审核评估工作领导小组，落实主体责任，按要求参加评估培训，对照评估重点内容和指标体系，结合实际和上一轮评估整改情况，制订工作方案，全面深入开展自评工作</w:t>
      </w:r>
      <w:r w:rsidRPr="00534E30">
        <w:rPr>
          <w:rFonts w:ascii="Times New Roman" w:eastAsia="仿宋" w:hAnsi="Times New Roman" w:cs="Times New Roman" w:hint="eastAsia"/>
          <w:kern w:val="0"/>
          <w:sz w:val="32"/>
          <w:szCs w:val="32"/>
        </w:rPr>
        <w:t>，形成《自评报告》。</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（三）专家评审。</w:t>
      </w:r>
      <w:r w:rsidRPr="00534E30">
        <w:rPr>
          <w:rFonts w:ascii="Times New Roman" w:eastAsia="仿宋" w:hAnsi="Times New Roman" w:cs="Times New Roman" w:hint="eastAsia"/>
          <w:kern w:val="0"/>
          <w:sz w:val="32"/>
          <w:szCs w:val="32"/>
        </w:rPr>
        <w:t>专家评审分为两个阶段：第一阶段为线上评估，专家组人数为</w:t>
      </w:r>
      <w:r w:rsidRPr="00534E30">
        <w:rPr>
          <w:rFonts w:ascii="Times New Roman" w:eastAsia="仿宋" w:hAnsi="Times New Roman" w:cs="Times New Roman" w:hint="eastAsia"/>
          <w:kern w:val="0"/>
          <w:sz w:val="32"/>
          <w:szCs w:val="32"/>
        </w:rPr>
        <w:t>15</w:t>
      </w:r>
      <w:r w:rsidRPr="00534E30">
        <w:rPr>
          <w:rFonts w:ascii="Times New Roman" w:eastAsia="仿宋" w:hAnsi="Times New Roman" w:cs="Times New Roman" w:hint="eastAsia"/>
          <w:kern w:val="0"/>
          <w:sz w:val="32"/>
          <w:szCs w:val="32"/>
        </w:rPr>
        <w:t>人。专家组</w:t>
      </w:r>
      <w:r w:rsidRPr="00534E30">
        <w:rPr>
          <w:rFonts w:ascii="Times New Roman" w:eastAsia="仿宋" w:hAnsi="Times New Roman" w:cs="Times New Roman"/>
          <w:kern w:val="0"/>
          <w:sz w:val="32"/>
          <w:szCs w:val="32"/>
        </w:rPr>
        <w:t>采取审阅材料、</w:t>
      </w:r>
      <w:r w:rsidRPr="00534E30">
        <w:rPr>
          <w:rFonts w:ascii="Times New Roman" w:eastAsia="仿宋" w:hAnsi="Times New Roman" w:cs="Times New Roman" w:hint="eastAsia"/>
          <w:kern w:val="0"/>
          <w:sz w:val="32"/>
          <w:szCs w:val="32"/>
        </w:rPr>
        <w:t>线上访谈座谈、线上听课看课、</w:t>
      </w:r>
      <w:r w:rsidRPr="00534E30">
        <w:rPr>
          <w:rFonts w:ascii="Times New Roman" w:eastAsia="仿宋" w:hAnsi="Times New Roman" w:cs="Times New Roman"/>
          <w:kern w:val="0"/>
          <w:sz w:val="32"/>
          <w:szCs w:val="32"/>
        </w:rPr>
        <w:t>随机暗访等方式进行线上评估，在全面考察的基础上，</w:t>
      </w:r>
      <w:r w:rsidRPr="00534E30">
        <w:rPr>
          <w:rFonts w:ascii="Times New Roman" w:eastAsia="仿宋" w:hAnsi="Times New Roman" w:cs="Times New Roman" w:hint="eastAsia"/>
          <w:kern w:val="0"/>
          <w:sz w:val="32"/>
          <w:szCs w:val="32"/>
        </w:rPr>
        <w:t>结合教育部评估中心提供的《教学基本状态数据分析报告》《在校生学习体验调研报告》《教师教学体验调研报告》《毕业生就业数据分析报告》《本科毕业生跟踪调查报告》《用人单位跟踪调查报告》，以及省教育厅</w:t>
      </w:r>
      <w:r w:rsidRPr="00534E30">
        <w:rPr>
          <w:rFonts w:ascii="Times New Roman" w:eastAsia="仿宋" w:hAnsi="Times New Roman" w:cs="Times New Roman"/>
          <w:kern w:val="0"/>
          <w:sz w:val="32"/>
          <w:szCs w:val="32"/>
        </w:rPr>
        <w:t>提</w:t>
      </w:r>
      <w:r w:rsidRPr="00534E30">
        <w:rPr>
          <w:rFonts w:ascii="Times New Roman" w:eastAsia="仿宋" w:hAnsi="Times New Roman" w:cs="Times New Roman" w:hint="eastAsia"/>
          <w:kern w:val="0"/>
          <w:sz w:val="32"/>
          <w:szCs w:val="32"/>
        </w:rPr>
        <w:t>供的《专业评估与专业认证情况报告》《本科毕业论</w:t>
      </w:r>
      <w:r w:rsidRPr="00534E30">
        <w:rPr>
          <w:rFonts w:ascii="Times New Roman" w:eastAsia="仿宋" w:hAnsi="Times New Roman" w:cs="Times New Roman" w:hint="eastAsia"/>
          <w:kern w:val="0"/>
          <w:sz w:val="32"/>
          <w:szCs w:val="32"/>
        </w:rPr>
        <w:lastRenderedPageBreak/>
        <w:t>文抽检结果与优秀认定情况报告》等，</w:t>
      </w:r>
      <w:r w:rsidRPr="00534E30">
        <w:rPr>
          <w:rFonts w:ascii="Times New Roman" w:eastAsia="仿宋" w:hAnsi="Times New Roman" w:cs="Times New Roman"/>
          <w:kern w:val="0"/>
          <w:sz w:val="32"/>
          <w:szCs w:val="32"/>
        </w:rPr>
        <w:t>形成专家个人线上评估意见</w:t>
      </w:r>
      <w:r w:rsidRPr="00534E30">
        <w:rPr>
          <w:rFonts w:ascii="Times New Roman" w:eastAsia="仿宋" w:hAnsi="Times New Roman" w:cs="Times New Roman" w:hint="eastAsia"/>
          <w:kern w:val="0"/>
          <w:sz w:val="32"/>
          <w:szCs w:val="32"/>
        </w:rPr>
        <w:t>，完成《专家组线上评估问题汇总表》</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hint="eastAsia"/>
          <w:kern w:val="0"/>
          <w:sz w:val="32"/>
          <w:szCs w:val="32"/>
        </w:rPr>
        <w:t>线上评估一般应在</w:t>
      </w:r>
      <w:r w:rsidRPr="00534E30">
        <w:rPr>
          <w:rFonts w:ascii="Times New Roman" w:eastAsia="仿宋" w:hAnsi="Times New Roman" w:cs="Times New Roman" w:hint="eastAsia"/>
          <w:kern w:val="0"/>
          <w:sz w:val="32"/>
          <w:szCs w:val="32"/>
        </w:rPr>
        <w:t>4</w:t>
      </w:r>
      <w:r w:rsidRPr="00534E30">
        <w:rPr>
          <w:rFonts w:ascii="Times New Roman" w:eastAsia="仿宋" w:hAnsi="Times New Roman" w:cs="Times New Roman" w:hint="eastAsia"/>
          <w:kern w:val="0"/>
          <w:sz w:val="32"/>
          <w:szCs w:val="32"/>
        </w:rPr>
        <w:t>周内完成，如确有需要，可适当延长评估时间。第二阶段为</w:t>
      </w:r>
      <w:r w:rsidRPr="00534E30">
        <w:rPr>
          <w:rFonts w:ascii="Times New Roman" w:eastAsia="仿宋" w:hAnsi="Times New Roman" w:cs="Times New Roman"/>
          <w:kern w:val="0"/>
          <w:sz w:val="32"/>
          <w:szCs w:val="32"/>
        </w:rPr>
        <w:t>入校</w:t>
      </w:r>
      <w:r w:rsidRPr="00534E30">
        <w:rPr>
          <w:rFonts w:ascii="Times New Roman" w:eastAsia="仿宋" w:hAnsi="Times New Roman" w:cs="Times New Roman" w:hint="eastAsia"/>
          <w:kern w:val="0"/>
          <w:sz w:val="32"/>
          <w:szCs w:val="32"/>
        </w:rPr>
        <w:t>评估，专家组人数为</w:t>
      </w:r>
      <w:r w:rsidRPr="00534E30">
        <w:rPr>
          <w:rFonts w:ascii="Times New Roman" w:eastAsia="仿宋" w:hAnsi="Times New Roman" w:cs="Times New Roman" w:hint="eastAsia"/>
          <w:kern w:val="0"/>
          <w:sz w:val="32"/>
          <w:szCs w:val="32"/>
        </w:rPr>
        <w:t>7</w:t>
      </w:r>
      <w:r w:rsidRPr="00534E30">
        <w:rPr>
          <w:rFonts w:ascii="Times New Roman" w:eastAsia="仿宋" w:hAnsi="Times New Roman" w:cs="Times New Roman" w:hint="eastAsia"/>
          <w:kern w:val="0"/>
          <w:sz w:val="32"/>
          <w:szCs w:val="32"/>
        </w:rPr>
        <w:t>人。</w:t>
      </w:r>
      <w:r w:rsidRPr="00534E30">
        <w:rPr>
          <w:rFonts w:ascii="Times New Roman" w:eastAsia="仿宋" w:hAnsi="Times New Roman" w:cs="Times New Roman"/>
          <w:kern w:val="0"/>
          <w:sz w:val="32"/>
          <w:szCs w:val="32"/>
        </w:rPr>
        <w:t>专家组组长根据线上评估情况，确定入校评估专家</w:t>
      </w:r>
      <w:r w:rsidRPr="00534E30">
        <w:rPr>
          <w:rFonts w:ascii="Times New Roman" w:eastAsia="仿宋" w:hAnsi="Times New Roman" w:cs="Times New Roman" w:hint="eastAsia"/>
          <w:kern w:val="0"/>
          <w:sz w:val="32"/>
          <w:szCs w:val="32"/>
        </w:rPr>
        <w:t>（一般应为线上评估专家）</w:t>
      </w:r>
      <w:r w:rsidRPr="00534E30">
        <w:rPr>
          <w:rFonts w:ascii="Times New Roman" w:eastAsia="仿宋" w:hAnsi="Times New Roman" w:cs="Times New Roman"/>
          <w:kern w:val="0"/>
          <w:sz w:val="32"/>
          <w:szCs w:val="32"/>
        </w:rPr>
        <w:t>，在</w:t>
      </w:r>
      <w:r w:rsidRPr="00534E30">
        <w:rPr>
          <w:rFonts w:ascii="Times New Roman" w:eastAsia="仿宋" w:hAnsi="Times New Roman" w:cs="Times New Roman" w:hint="eastAsia"/>
          <w:kern w:val="0"/>
          <w:sz w:val="32"/>
          <w:szCs w:val="32"/>
        </w:rPr>
        <w:t>3</w:t>
      </w:r>
      <w:r w:rsidRPr="00534E30">
        <w:rPr>
          <w:rFonts w:ascii="Times New Roman" w:eastAsia="仿宋" w:hAnsi="Times New Roman" w:cs="Times New Roman"/>
          <w:kern w:val="0"/>
          <w:sz w:val="32"/>
          <w:szCs w:val="32"/>
        </w:rPr>
        <w:t>天内重点</w:t>
      </w:r>
      <w:proofErr w:type="gramStart"/>
      <w:r w:rsidRPr="00534E30">
        <w:rPr>
          <w:rFonts w:ascii="Times New Roman" w:eastAsia="仿宋" w:hAnsi="Times New Roman" w:cs="Times New Roman"/>
          <w:kern w:val="0"/>
          <w:sz w:val="32"/>
          <w:szCs w:val="32"/>
        </w:rPr>
        <w:t>考察线</w:t>
      </w:r>
      <w:proofErr w:type="gramEnd"/>
      <w:r w:rsidRPr="00534E30">
        <w:rPr>
          <w:rFonts w:ascii="Times New Roman" w:eastAsia="仿宋" w:hAnsi="Times New Roman" w:cs="Times New Roman"/>
          <w:kern w:val="0"/>
          <w:sz w:val="32"/>
          <w:szCs w:val="32"/>
        </w:rPr>
        <w:t>上评估提出的存疑问题。</w:t>
      </w:r>
      <w:proofErr w:type="gramStart"/>
      <w:r w:rsidRPr="00534E30">
        <w:rPr>
          <w:rFonts w:ascii="Times New Roman" w:eastAsia="仿宋" w:hAnsi="Times New Roman" w:cs="Times New Roman"/>
          <w:kern w:val="0"/>
          <w:sz w:val="32"/>
          <w:szCs w:val="32"/>
        </w:rPr>
        <w:t>综合线</w:t>
      </w:r>
      <w:proofErr w:type="gramEnd"/>
      <w:r w:rsidRPr="00534E30">
        <w:rPr>
          <w:rFonts w:ascii="Times New Roman" w:eastAsia="仿宋" w:hAnsi="Times New Roman" w:cs="Times New Roman"/>
          <w:kern w:val="0"/>
          <w:sz w:val="32"/>
          <w:szCs w:val="32"/>
        </w:rPr>
        <w:t>上评估和入校评估总体情况，制订问题清单，形成写实性《专家组审核评估报告》。</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已</w:t>
      </w:r>
      <w:r w:rsidRPr="00534E30">
        <w:rPr>
          <w:rFonts w:ascii="Times New Roman" w:eastAsia="仿宋" w:hAnsi="Times New Roman" w:cs="Times New Roman"/>
          <w:kern w:val="0"/>
          <w:sz w:val="32"/>
          <w:szCs w:val="32"/>
        </w:rPr>
        <w:t>通过教育部</w:t>
      </w:r>
      <w:r w:rsidRPr="00534E30">
        <w:rPr>
          <w:rFonts w:ascii="Times New Roman" w:eastAsia="仿宋" w:hAnsi="Times New Roman" w:cs="Times New Roman" w:hint="eastAsia"/>
          <w:kern w:val="0"/>
          <w:sz w:val="32"/>
          <w:szCs w:val="32"/>
        </w:rPr>
        <w:t>和省教育厅</w:t>
      </w:r>
      <w:r w:rsidRPr="00534E30">
        <w:rPr>
          <w:rFonts w:ascii="Times New Roman" w:eastAsia="仿宋" w:hAnsi="Times New Roman" w:cs="Times New Roman"/>
          <w:kern w:val="0"/>
          <w:sz w:val="32"/>
          <w:szCs w:val="32"/>
        </w:rPr>
        <w:t>认证（评估）并在有效期内的专业（课程），</w:t>
      </w:r>
      <w:r w:rsidRPr="00534E30">
        <w:rPr>
          <w:rFonts w:ascii="Times New Roman" w:eastAsia="仿宋" w:hAnsi="Times New Roman" w:cs="Times New Roman" w:hint="eastAsia"/>
          <w:kern w:val="0"/>
          <w:sz w:val="32"/>
          <w:szCs w:val="32"/>
        </w:rPr>
        <w:t>可申请</w:t>
      </w:r>
      <w:r w:rsidRPr="00534E30">
        <w:rPr>
          <w:rFonts w:ascii="Times New Roman" w:eastAsia="仿宋" w:hAnsi="Times New Roman" w:cs="Times New Roman"/>
          <w:kern w:val="0"/>
          <w:sz w:val="32"/>
          <w:szCs w:val="32"/>
        </w:rPr>
        <w:t>免于评估考察。</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（四）反馈结论。省教育</w:t>
      </w:r>
      <w:r w:rsidRPr="00534E30">
        <w:rPr>
          <w:rFonts w:ascii="Times New Roman" w:eastAsia="仿宋" w:hAnsi="Times New Roman" w:cs="Times New Roman" w:hint="eastAsia"/>
          <w:kern w:val="0"/>
          <w:sz w:val="32"/>
          <w:szCs w:val="32"/>
        </w:rPr>
        <w:t>厅</w:t>
      </w:r>
      <w:r w:rsidRPr="00534E30">
        <w:rPr>
          <w:rFonts w:ascii="Times New Roman" w:eastAsia="仿宋" w:hAnsi="Times New Roman" w:cs="Times New Roman"/>
          <w:kern w:val="0"/>
          <w:sz w:val="32"/>
          <w:szCs w:val="32"/>
        </w:rPr>
        <w:t>负责</w:t>
      </w:r>
      <w:r w:rsidRPr="00534E30">
        <w:rPr>
          <w:rFonts w:ascii="Times New Roman" w:eastAsia="仿宋" w:hAnsi="Times New Roman" w:cs="Times New Roman" w:hint="eastAsia"/>
          <w:kern w:val="0"/>
          <w:sz w:val="32"/>
          <w:szCs w:val="32"/>
        </w:rPr>
        <w:t>组织</w:t>
      </w:r>
      <w:r w:rsidRPr="00534E30">
        <w:rPr>
          <w:rFonts w:ascii="Times New Roman" w:eastAsia="仿宋" w:hAnsi="Times New Roman" w:cs="Times New Roman"/>
          <w:kern w:val="0"/>
          <w:sz w:val="32"/>
          <w:szCs w:val="32"/>
        </w:rPr>
        <w:t>审议</w:t>
      </w:r>
      <w:r w:rsidRPr="00534E30">
        <w:rPr>
          <w:rFonts w:ascii="Times New Roman" w:eastAsia="仿宋" w:hAnsi="Times New Roman" w:cs="Times New Roman" w:hint="eastAsia"/>
          <w:kern w:val="0"/>
          <w:sz w:val="32"/>
          <w:szCs w:val="32"/>
        </w:rPr>
        <w:t>参加第二类审核评估高校的</w:t>
      </w:r>
      <w:r w:rsidRPr="00534E30">
        <w:rPr>
          <w:rFonts w:ascii="Times New Roman" w:eastAsia="仿宋" w:hAnsi="Times New Roman" w:cs="Times New Roman"/>
          <w:kern w:val="0"/>
          <w:sz w:val="32"/>
          <w:szCs w:val="32"/>
        </w:rPr>
        <w:t>《专家组审核评估报告》，通过后作为评估结论反馈</w:t>
      </w:r>
      <w:r w:rsidRPr="00534E30">
        <w:rPr>
          <w:rFonts w:ascii="Times New Roman" w:eastAsia="仿宋" w:hAnsi="Times New Roman" w:cs="Times New Roman" w:hint="eastAsia"/>
          <w:kern w:val="0"/>
          <w:sz w:val="32"/>
          <w:szCs w:val="32"/>
        </w:rPr>
        <w:t>高</w:t>
      </w:r>
      <w:r w:rsidRPr="00534E30">
        <w:rPr>
          <w:rFonts w:ascii="Times New Roman" w:eastAsia="仿宋" w:hAnsi="Times New Roman" w:cs="Times New Roman"/>
          <w:kern w:val="0"/>
          <w:sz w:val="32"/>
          <w:szCs w:val="32"/>
        </w:rPr>
        <w:t>校，并在一定范围内公开。</w:t>
      </w:r>
    </w:p>
    <w:p w:rsidR="000370E0" w:rsidRPr="00534E30" w:rsidRDefault="00643084" w:rsidP="00855FE7">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对于突破办学规范和办学条件底线等问题突出的高校，</w:t>
      </w:r>
      <w:r w:rsidRPr="00534E30">
        <w:rPr>
          <w:rFonts w:ascii="Times New Roman" w:eastAsia="仿宋" w:hAnsi="Times New Roman" w:cs="Times New Roman" w:hint="eastAsia"/>
          <w:kern w:val="0"/>
          <w:sz w:val="32"/>
          <w:szCs w:val="32"/>
        </w:rPr>
        <w:t>省教育厅将</w:t>
      </w:r>
      <w:r w:rsidRPr="00534E30">
        <w:rPr>
          <w:rFonts w:ascii="Times New Roman" w:eastAsia="仿宋" w:hAnsi="Times New Roman" w:cs="Times New Roman"/>
          <w:kern w:val="0"/>
          <w:sz w:val="32"/>
          <w:szCs w:val="32"/>
        </w:rPr>
        <w:t>采取约谈</w:t>
      </w:r>
      <w:r w:rsidRPr="00534E30">
        <w:rPr>
          <w:rFonts w:ascii="Times New Roman" w:eastAsia="仿宋" w:hAnsi="Times New Roman" w:cs="Times New Roman" w:hint="eastAsia"/>
          <w:kern w:val="0"/>
          <w:sz w:val="32"/>
          <w:szCs w:val="32"/>
        </w:rPr>
        <w:t>学校</w:t>
      </w:r>
      <w:r w:rsidRPr="00534E30">
        <w:rPr>
          <w:rFonts w:ascii="Times New Roman" w:eastAsia="仿宋" w:hAnsi="Times New Roman" w:cs="Times New Roman"/>
          <w:kern w:val="0"/>
          <w:sz w:val="32"/>
          <w:szCs w:val="32"/>
        </w:rPr>
        <w:t>负责人、减少招生计划</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限制新增本科专业备案</w:t>
      </w:r>
      <w:r w:rsidRPr="00534E30">
        <w:rPr>
          <w:rFonts w:ascii="Times New Roman" w:eastAsia="仿宋" w:hAnsi="Times New Roman" w:cs="Times New Roman" w:hint="eastAsia"/>
          <w:kern w:val="0"/>
          <w:sz w:val="32"/>
          <w:szCs w:val="32"/>
        </w:rPr>
        <w:t>和限制教育教学改革与建设项目申报</w:t>
      </w:r>
      <w:r w:rsidRPr="00534E30">
        <w:rPr>
          <w:rFonts w:ascii="Times New Roman" w:eastAsia="仿宋" w:hAnsi="Times New Roman" w:cs="Times New Roman"/>
          <w:kern w:val="0"/>
          <w:sz w:val="32"/>
          <w:szCs w:val="32"/>
        </w:rPr>
        <w:t>等问责措施。</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完成审核评估并经</w:t>
      </w:r>
      <w:r w:rsidRPr="00534E30">
        <w:rPr>
          <w:rFonts w:ascii="Times New Roman" w:eastAsia="仿宋" w:hAnsi="Times New Roman" w:cs="Times New Roman"/>
          <w:kern w:val="0"/>
          <w:sz w:val="32"/>
          <w:szCs w:val="32"/>
        </w:rPr>
        <w:t>教育部向社会公布</w:t>
      </w:r>
      <w:r w:rsidRPr="00534E30">
        <w:rPr>
          <w:rFonts w:ascii="Times New Roman" w:eastAsia="仿宋" w:hAnsi="Times New Roman" w:cs="Times New Roman" w:hint="eastAsia"/>
          <w:kern w:val="0"/>
          <w:sz w:val="32"/>
          <w:szCs w:val="32"/>
        </w:rPr>
        <w:t>的高校，若有本科教育教学示范案例</w:t>
      </w:r>
      <w:r w:rsidRPr="00534E30">
        <w:rPr>
          <w:rFonts w:ascii="Times New Roman" w:eastAsia="仿宋" w:hAnsi="Times New Roman" w:cs="Times New Roman"/>
          <w:kern w:val="0"/>
          <w:sz w:val="32"/>
          <w:szCs w:val="32"/>
        </w:rPr>
        <w:t>经教育部评估专家委员会审议</w:t>
      </w:r>
      <w:r w:rsidRPr="00534E30">
        <w:rPr>
          <w:rFonts w:ascii="Times New Roman" w:eastAsia="仿宋" w:hAnsi="Times New Roman" w:cs="Times New Roman" w:hint="eastAsia"/>
          <w:kern w:val="0"/>
          <w:sz w:val="32"/>
          <w:szCs w:val="32"/>
        </w:rPr>
        <w:t>入选教育部本科教育教学示范案例库，并做好经验推广、示范引领的，省教育厅将在建设专项及财政</w:t>
      </w:r>
      <w:proofErr w:type="gramStart"/>
      <w:r w:rsidRPr="00534E30">
        <w:rPr>
          <w:rFonts w:ascii="Times New Roman" w:eastAsia="仿宋" w:hAnsi="Times New Roman" w:cs="Times New Roman" w:hint="eastAsia"/>
          <w:kern w:val="0"/>
          <w:sz w:val="32"/>
          <w:szCs w:val="32"/>
        </w:rPr>
        <w:t>专项上</w:t>
      </w:r>
      <w:proofErr w:type="gramEnd"/>
      <w:r w:rsidRPr="00534E30">
        <w:rPr>
          <w:rFonts w:ascii="Times New Roman" w:eastAsia="仿宋" w:hAnsi="Times New Roman" w:cs="Times New Roman" w:hint="eastAsia"/>
          <w:kern w:val="0"/>
          <w:sz w:val="32"/>
          <w:szCs w:val="32"/>
        </w:rPr>
        <w:t>给予倾斜资助，同时在当年度的高质量综合考核特色项目认定时给予充分考虑。</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（五）限期整改。</w:t>
      </w:r>
      <w:r w:rsidRPr="00534E30">
        <w:rPr>
          <w:rFonts w:ascii="Times New Roman" w:eastAsia="仿宋" w:hAnsi="Times New Roman" w:cs="Times New Roman" w:hint="eastAsia"/>
          <w:kern w:val="0"/>
          <w:sz w:val="32"/>
          <w:szCs w:val="32"/>
        </w:rPr>
        <w:t>参评高</w:t>
      </w:r>
      <w:r w:rsidRPr="00534E30">
        <w:rPr>
          <w:rFonts w:ascii="Times New Roman" w:eastAsia="仿宋" w:hAnsi="Times New Roman" w:cs="Times New Roman"/>
          <w:kern w:val="0"/>
          <w:sz w:val="32"/>
          <w:szCs w:val="32"/>
        </w:rPr>
        <w:t>校应在评估结论反馈</w:t>
      </w:r>
      <w:r w:rsidRPr="00534E30">
        <w:rPr>
          <w:rFonts w:ascii="Times New Roman" w:eastAsia="仿宋" w:hAnsi="Times New Roman" w:cs="Times New Roman" w:hint="eastAsia"/>
          <w:kern w:val="0"/>
          <w:sz w:val="32"/>
          <w:szCs w:val="32"/>
        </w:rPr>
        <w:t>后</w:t>
      </w:r>
      <w:r w:rsidRPr="00534E30">
        <w:rPr>
          <w:rFonts w:ascii="Times New Roman" w:eastAsia="仿宋" w:hAnsi="Times New Roman" w:cs="Times New Roman"/>
          <w:kern w:val="0"/>
          <w:sz w:val="32"/>
          <w:szCs w:val="32"/>
        </w:rPr>
        <w:t>30</w:t>
      </w:r>
      <w:r w:rsidRPr="00534E30">
        <w:rPr>
          <w:rFonts w:ascii="Times New Roman" w:eastAsia="仿宋" w:hAnsi="Times New Roman" w:cs="Times New Roman"/>
          <w:kern w:val="0"/>
          <w:sz w:val="32"/>
          <w:szCs w:val="32"/>
        </w:rPr>
        <w:t>日内，制订并提交《整改方案》。评估整改坚持问题导向，找</w:t>
      </w:r>
      <w:r w:rsidRPr="00534E30">
        <w:rPr>
          <w:rFonts w:ascii="Times New Roman" w:eastAsia="仿宋" w:hAnsi="Times New Roman" w:cs="Times New Roman"/>
          <w:kern w:val="0"/>
          <w:sz w:val="32"/>
          <w:szCs w:val="32"/>
        </w:rPr>
        <w:lastRenderedPageBreak/>
        <w:t>准问题原因，排查薄弱环节，提出解决举措，加强制度建设。建立整改工作台账，实行督查督办和问责制度，持续追踪整改进展，确保整改取得实效。原则上，</w:t>
      </w:r>
      <w:r w:rsidRPr="00534E30">
        <w:rPr>
          <w:rFonts w:ascii="Times New Roman" w:eastAsia="仿宋" w:hAnsi="Times New Roman" w:cs="Times New Roman" w:hint="eastAsia"/>
          <w:kern w:val="0"/>
          <w:sz w:val="32"/>
          <w:szCs w:val="32"/>
        </w:rPr>
        <w:t>参评高</w:t>
      </w:r>
      <w:r w:rsidRPr="00534E30">
        <w:rPr>
          <w:rFonts w:ascii="Times New Roman" w:eastAsia="仿宋" w:hAnsi="Times New Roman" w:cs="Times New Roman"/>
          <w:kern w:val="0"/>
          <w:sz w:val="32"/>
          <w:szCs w:val="32"/>
        </w:rPr>
        <w:t>校需在</w:t>
      </w:r>
      <w:r w:rsidRPr="00534E30">
        <w:rPr>
          <w:rFonts w:ascii="Times New Roman" w:eastAsia="仿宋" w:hAnsi="Times New Roman" w:cs="Times New Roman" w:hint="eastAsia"/>
          <w:kern w:val="0"/>
          <w:sz w:val="32"/>
          <w:szCs w:val="32"/>
        </w:rPr>
        <w:t>1</w:t>
      </w:r>
      <w:r w:rsidRPr="00534E30">
        <w:rPr>
          <w:rFonts w:ascii="Times New Roman" w:eastAsia="仿宋" w:hAnsi="Times New Roman" w:cs="Times New Roman"/>
          <w:kern w:val="0"/>
          <w:sz w:val="32"/>
          <w:szCs w:val="32"/>
        </w:rPr>
        <w:t>年内完成整改并提交《整改报告》。</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（六）督导复查。</w:t>
      </w:r>
      <w:r w:rsidRPr="00534E30">
        <w:rPr>
          <w:rFonts w:ascii="Times New Roman" w:eastAsia="仿宋" w:hAnsi="Times New Roman" w:cs="Times New Roman" w:hint="eastAsia"/>
          <w:kern w:val="0"/>
          <w:sz w:val="32"/>
          <w:szCs w:val="32"/>
        </w:rPr>
        <w:t>省政府教育督导委员会办公室</w:t>
      </w:r>
      <w:r w:rsidRPr="00534E30">
        <w:rPr>
          <w:rFonts w:ascii="Times New Roman" w:eastAsia="仿宋" w:hAnsi="Times New Roman" w:cs="Times New Roman"/>
          <w:kern w:val="0"/>
          <w:sz w:val="32"/>
          <w:szCs w:val="32"/>
        </w:rPr>
        <w:t>以随机抽查的方式，对</w:t>
      </w:r>
      <w:r w:rsidRPr="00534E30">
        <w:rPr>
          <w:rFonts w:ascii="Times New Roman" w:eastAsia="仿宋" w:hAnsi="Times New Roman" w:cs="Times New Roman" w:hint="eastAsia"/>
          <w:kern w:val="0"/>
          <w:sz w:val="32"/>
          <w:szCs w:val="32"/>
        </w:rPr>
        <w:t>参评高</w:t>
      </w:r>
      <w:r w:rsidRPr="00534E30">
        <w:rPr>
          <w:rFonts w:ascii="Times New Roman" w:eastAsia="仿宋" w:hAnsi="Times New Roman" w:cs="Times New Roman"/>
          <w:kern w:val="0"/>
          <w:sz w:val="32"/>
          <w:szCs w:val="32"/>
        </w:rPr>
        <w:t>校整改情况进行督导复查</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对于评估整改落实不力、关键办学指标评估后下滑的</w:t>
      </w:r>
      <w:r w:rsidRPr="00534E30">
        <w:rPr>
          <w:rFonts w:ascii="Times New Roman" w:eastAsia="仿宋" w:hAnsi="Times New Roman" w:cs="Times New Roman" w:hint="eastAsia"/>
          <w:kern w:val="0"/>
          <w:sz w:val="32"/>
          <w:szCs w:val="32"/>
        </w:rPr>
        <w:t>学</w:t>
      </w:r>
      <w:r w:rsidRPr="00534E30">
        <w:rPr>
          <w:rFonts w:ascii="Times New Roman" w:eastAsia="仿宋" w:hAnsi="Times New Roman" w:cs="Times New Roman"/>
          <w:kern w:val="0"/>
          <w:sz w:val="32"/>
          <w:szCs w:val="32"/>
        </w:rPr>
        <w:t>校，</w:t>
      </w:r>
      <w:r w:rsidRPr="00534E30">
        <w:rPr>
          <w:rFonts w:ascii="Times New Roman" w:eastAsia="仿宋" w:hAnsi="Times New Roman" w:cs="Times New Roman" w:hint="eastAsia"/>
          <w:kern w:val="0"/>
          <w:sz w:val="32"/>
          <w:szCs w:val="32"/>
        </w:rPr>
        <w:t>依据《教育督导问责办法》采取相应的问责措施。</w:t>
      </w:r>
    </w:p>
    <w:p w:rsidR="000370E0" w:rsidRPr="00AF3E9A" w:rsidRDefault="00643084" w:rsidP="00901294">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五、组织与管理</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省教育厅在教育部统筹协调和指导监督下，</w:t>
      </w:r>
      <w:r w:rsidRPr="00534E30">
        <w:rPr>
          <w:rFonts w:ascii="Times New Roman" w:eastAsia="仿宋" w:hAnsi="Times New Roman" w:cs="Times New Roman"/>
          <w:kern w:val="0"/>
          <w:sz w:val="32"/>
          <w:szCs w:val="32"/>
        </w:rPr>
        <w:t>组织</w:t>
      </w:r>
      <w:r w:rsidRPr="00534E30">
        <w:rPr>
          <w:rFonts w:ascii="Times New Roman" w:eastAsia="仿宋" w:hAnsi="Times New Roman" w:cs="Times New Roman" w:hint="eastAsia"/>
          <w:kern w:val="0"/>
          <w:sz w:val="32"/>
          <w:szCs w:val="32"/>
        </w:rPr>
        <w:t>省内普通本科</w:t>
      </w:r>
      <w:r w:rsidRPr="00534E30">
        <w:rPr>
          <w:rFonts w:ascii="Times New Roman" w:eastAsia="仿宋" w:hAnsi="Times New Roman" w:cs="Times New Roman"/>
          <w:kern w:val="0"/>
          <w:sz w:val="32"/>
          <w:szCs w:val="32"/>
        </w:rPr>
        <w:t>高校第二类审核评估</w:t>
      </w:r>
      <w:r w:rsidRPr="00534E30">
        <w:rPr>
          <w:rFonts w:ascii="Times New Roman" w:eastAsia="仿宋" w:hAnsi="Times New Roman" w:cs="Times New Roman" w:hint="eastAsia"/>
          <w:kern w:val="0"/>
          <w:sz w:val="32"/>
          <w:szCs w:val="32"/>
        </w:rPr>
        <w:t>、</w:t>
      </w:r>
      <w:r w:rsidRPr="00534E30">
        <w:rPr>
          <w:rFonts w:ascii="Times New Roman" w:eastAsia="仿宋" w:hAnsi="Times New Roman" w:cs="Times New Roman"/>
          <w:kern w:val="0"/>
          <w:sz w:val="32"/>
          <w:szCs w:val="32"/>
        </w:rPr>
        <w:t>推荐</w:t>
      </w:r>
      <w:r w:rsidRPr="00534E30">
        <w:rPr>
          <w:rFonts w:ascii="Times New Roman" w:eastAsia="仿宋" w:hAnsi="Times New Roman" w:cs="Times New Roman" w:hint="eastAsia"/>
          <w:kern w:val="0"/>
          <w:sz w:val="32"/>
          <w:szCs w:val="32"/>
        </w:rPr>
        <w:t>省属</w:t>
      </w:r>
      <w:r w:rsidRPr="00534E30">
        <w:rPr>
          <w:rFonts w:ascii="Times New Roman" w:eastAsia="仿宋" w:hAnsi="Times New Roman" w:cs="Times New Roman"/>
          <w:kern w:val="0"/>
          <w:sz w:val="32"/>
          <w:szCs w:val="32"/>
        </w:rPr>
        <w:t>高校参加第一类审核评估工作。</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t>为加强对审核评估工作的领导和管理，确保审核评估工作的质量和效果，成立江苏省普通高等学校本科教育教学审核评估专家委员会，审议第二类审核评估专家组提交的《专家组审核评估报告》。省教育评估院在省教育厅指导下，负责评估工作的具体实施。</w:t>
      </w:r>
    </w:p>
    <w:p w:rsidR="000370E0" w:rsidRPr="00AF3E9A" w:rsidRDefault="00643084" w:rsidP="00901294">
      <w:pPr>
        <w:spacing w:line="560" w:lineRule="exact"/>
        <w:ind w:firstLineChars="200" w:firstLine="640"/>
        <w:rPr>
          <w:rFonts w:ascii="黑体" w:eastAsia="黑体" w:hAnsi="黑体" w:cs="黑体"/>
          <w:sz w:val="32"/>
          <w:szCs w:val="32"/>
        </w:rPr>
      </w:pPr>
      <w:r w:rsidRPr="00AF3E9A">
        <w:rPr>
          <w:rFonts w:ascii="黑体" w:eastAsia="黑体" w:hAnsi="黑体" w:cs="黑体" w:hint="eastAsia"/>
          <w:sz w:val="32"/>
          <w:szCs w:val="32"/>
        </w:rPr>
        <w:t>六、纪律与监督</w:t>
      </w:r>
    </w:p>
    <w:p w:rsidR="000370E0" w:rsidRPr="00534E30" w:rsidRDefault="00643084" w:rsidP="00901294">
      <w:pPr>
        <w:spacing w:line="560" w:lineRule="exact"/>
        <w:ind w:firstLineChars="200" w:firstLine="640"/>
        <w:rPr>
          <w:rFonts w:ascii="Times New Roman" w:eastAsia="仿宋" w:hAnsi="Times New Roman" w:cs="Times New Roman"/>
          <w:kern w:val="0"/>
          <w:sz w:val="32"/>
          <w:szCs w:val="32"/>
        </w:rPr>
      </w:pPr>
      <w:r w:rsidRPr="00534E30">
        <w:rPr>
          <w:rFonts w:ascii="Times New Roman" w:eastAsia="仿宋" w:hAnsi="Times New Roman" w:cs="Times New Roman"/>
          <w:kern w:val="0"/>
          <w:sz w:val="32"/>
          <w:szCs w:val="32"/>
        </w:rPr>
        <w:t>审核评估实行信息公开制度，严肃评估纪律，开展</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阳光评估</w:t>
      </w:r>
      <w:r w:rsidRPr="00534E30">
        <w:rPr>
          <w:rFonts w:ascii="Times New Roman" w:eastAsia="仿宋" w:hAnsi="Times New Roman" w:cs="Times New Roman"/>
          <w:kern w:val="0"/>
          <w:sz w:val="32"/>
          <w:szCs w:val="32"/>
        </w:rPr>
        <w:t>”</w:t>
      </w:r>
      <w:r w:rsidRPr="00534E30">
        <w:rPr>
          <w:rFonts w:ascii="Times New Roman" w:eastAsia="仿宋" w:hAnsi="Times New Roman" w:cs="Times New Roman"/>
          <w:kern w:val="0"/>
          <w:sz w:val="32"/>
          <w:szCs w:val="32"/>
        </w:rPr>
        <w:t>，广泛接受学校、教师、学生和社会的监督，确保评估工作公平公正。</w:t>
      </w:r>
      <w:r w:rsidRPr="00534E30">
        <w:rPr>
          <w:rFonts w:ascii="Times New Roman" w:eastAsia="仿宋" w:hAnsi="Times New Roman" w:cs="Times New Roman" w:hint="eastAsia"/>
          <w:kern w:val="0"/>
          <w:sz w:val="32"/>
          <w:szCs w:val="32"/>
        </w:rPr>
        <w:t>省教育厅</w:t>
      </w:r>
      <w:r w:rsidRPr="00534E30">
        <w:rPr>
          <w:rFonts w:ascii="Times New Roman" w:eastAsia="仿宋" w:hAnsi="Times New Roman" w:cs="Times New Roman"/>
          <w:kern w:val="0"/>
          <w:sz w:val="32"/>
          <w:szCs w:val="32"/>
        </w:rPr>
        <w:t>对参评学校、评估专家和评估组织工作的规范性、公正性进行监督，受理举报和申诉，提出处理意见。</w:t>
      </w:r>
    </w:p>
    <w:p w:rsidR="000370E0" w:rsidRPr="00534E30" w:rsidRDefault="000370E0" w:rsidP="00901294">
      <w:pPr>
        <w:spacing w:line="560" w:lineRule="exact"/>
        <w:rPr>
          <w:rFonts w:ascii="Times New Roman" w:eastAsia="仿宋" w:hAnsi="Times New Roman" w:cs="Times New Roman"/>
          <w:kern w:val="0"/>
          <w:sz w:val="32"/>
          <w:szCs w:val="32"/>
        </w:rPr>
      </w:pPr>
    </w:p>
    <w:p w:rsidR="000370E0" w:rsidRPr="00534E30" w:rsidRDefault="00643084" w:rsidP="00901294">
      <w:pPr>
        <w:spacing w:line="560" w:lineRule="exact"/>
        <w:ind w:leftChars="305" w:left="1133" w:hangingChars="154" w:hanging="493"/>
        <w:rPr>
          <w:rFonts w:ascii="Times New Roman" w:eastAsia="仿宋" w:hAnsi="Times New Roman" w:cs="Times New Roman"/>
          <w:kern w:val="0"/>
          <w:sz w:val="32"/>
          <w:szCs w:val="32"/>
        </w:rPr>
      </w:pPr>
      <w:r w:rsidRPr="00534E30">
        <w:rPr>
          <w:rFonts w:ascii="Times New Roman" w:eastAsia="仿宋" w:hAnsi="Times New Roman" w:cs="Times New Roman" w:hint="eastAsia"/>
          <w:kern w:val="0"/>
          <w:sz w:val="32"/>
          <w:szCs w:val="32"/>
        </w:rPr>
        <w:lastRenderedPageBreak/>
        <w:t>附：江苏省普通高等学校本科教育教学审核评估指标体系（试行）</w:t>
      </w:r>
    </w:p>
    <w:p w:rsidR="000370E0" w:rsidRDefault="000370E0" w:rsidP="00901294">
      <w:pPr>
        <w:spacing w:line="560" w:lineRule="exact"/>
      </w:pPr>
    </w:p>
    <w:p w:rsidR="000370E0" w:rsidRDefault="000370E0"/>
    <w:p w:rsidR="000370E0" w:rsidRDefault="00643084">
      <w:pPr>
        <w:rPr>
          <w:rFonts w:ascii="华文中宋" w:eastAsia="华文中宋" w:hAnsi="华文中宋" w:cs="华文中宋"/>
          <w:sz w:val="32"/>
          <w:szCs w:val="32"/>
        </w:rPr>
      </w:pPr>
      <w:r>
        <w:rPr>
          <w:rFonts w:ascii="华文中宋" w:eastAsia="华文中宋" w:hAnsi="华文中宋" w:cs="华文中宋" w:hint="eastAsia"/>
          <w:sz w:val="32"/>
          <w:szCs w:val="32"/>
        </w:rPr>
        <w:br w:type="page"/>
      </w:r>
    </w:p>
    <w:p w:rsidR="000370E0" w:rsidRDefault="00643084">
      <w:pPr>
        <w:spacing w:line="560" w:lineRule="exact"/>
        <w:jc w:val="left"/>
        <w:rPr>
          <w:rFonts w:ascii="华文中宋" w:eastAsia="华文中宋" w:hAnsi="华文中宋" w:cs="华文中宋"/>
          <w:sz w:val="32"/>
          <w:szCs w:val="32"/>
        </w:rPr>
      </w:pPr>
      <w:r>
        <w:rPr>
          <w:rFonts w:ascii="华文中宋" w:eastAsia="华文中宋" w:hAnsi="华文中宋" w:cs="华文中宋" w:hint="eastAsia"/>
          <w:sz w:val="32"/>
          <w:szCs w:val="32"/>
        </w:rPr>
        <w:lastRenderedPageBreak/>
        <w:t>附</w:t>
      </w:r>
    </w:p>
    <w:p w:rsidR="000370E0" w:rsidRDefault="00643084">
      <w:pPr>
        <w:spacing w:line="56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江苏省普通高等学校本科教育教学审核评估</w:t>
      </w:r>
    </w:p>
    <w:p w:rsidR="000370E0" w:rsidRDefault="00643084">
      <w:pPr>
        <w:spacing w:line="56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指标体系（试行）</w:t>
      </w:r>
    </w:p>
    <w:p w:rsidR="00BF2A3E" w:rsidRDefault="00BF2A3E" w:rsidP="00AF3E9A">
      <w:pPr>
        <w:spacing w:line="360" w:lineRule="auto"/>
        <w:ind w:firstLineChars="200" w:firstLine="640"/>
        <w:rPr>
          <w:rFonts w:ascii="黑体" w:eastAsia="黑体" w:hAnsi="黑体" w:cs="黑体"/>
          <w:sz w:val="32"/>
          <w:szCs w:val="32"/>
        </w:rPr>
      </w:pPr>
    </w:p>
    <w:p w:rsidR="000370E0" w:rsidRPr="00AF3E9A" w:rsidRDefault="00643084" w:rsidP="00AF3E9A">
      <w:pPr>
        <w:spacing w:line="360" w:lineRule="auto"/>
        <w:ind w:firstLineChars="200" w:firstLine="640"/>
        <w:rPr>
          <w:rFonts w:ascii="黑体" w:eastAsia="黑体" w:hAnsi="黑体" w:cs="黑体"/>
          <w:sz w:val="32"/>
          <w:szCs w:val="32"/>
        </w:rPr>
      </w:pPr>
      <w:r w:rsidRPr="00AF3E9A">
        <w:rPr>
          <w:rFonts w:ascii="黑体" w:eastAsia="黑体" w:hAnsi="黑体" w:cs="黑体" w:hint="eastAsia"/>
          <w:sz w:val="32"/>
          <w:szCs w:val="32"/>
        </w:rPr>
        <w:t>一、第一类审核评估</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493"/>
        <w:gridCol w:w="6596"/>
      </w:tblGrid>
      <w:tr w:rsidR="000370E0" w:rsidRPr="00AD3207" w:rsidTr="00656D9F">
        <w:trPr>
          <w:trHeight w:val="408"/>
          <w:tblHeader/>
          <w:jc w:val="center"/>
        </w:trPr>
        <w:tc>
          <w:tcPr>
            <w:tcW w:w="1292" w:type="dxa"/>
            <w:tcBorders>
              <w:top w:val="single" w:sz="4" w:space="0" w:color="auto"/>
              <w:left w:val="single" w:sz="4" w:space="0" w:color="auto"/>
              <w:bottom w:val="single" w:sz="4" w:space="0" w:color="auto"/>
              <w:right w:val="single" w:sz="4" w:space="0" w:color="auto"/>
            </w:tcBorders>
            <w:vAlign w:val="center"/>
          </w:tcPr>
          <w:p w:rsidR="00AD3207"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一级</w:t>
            </w:r>
          </w:p>
          <w:p w:rsidR="000370E0"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指标</w:t>
            </w:r>
          </w:p>
        </w:tc>
        <w:tc>
          <w:tcPr>
            <w:tcW w:w="1493" w:type="dxa"/>
            <w:tcBorders>
              <w:top w:val="single" w:sz="4" w:space="0" w:color="auto"/>
              <w:left w:val="single" w:sz="4" w:space="0" w:color="auto"/>
              <w:bottom w:val="single" w:sz="4" w:space="0" w:color="auto"/>
              <w:right w:val="single" w:sz="4" w:space="0" w:color="auto"/>
            </w:tcBorders>
            <w:vAlign w:val="center"/>
          </w:tcPr>
          <w:p w:rsidR="00AD3207"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二级</w:t>
            </w:r>
          </w:p>
          <w:p w:rsidR="000370E0" w:rsidRPr="00AD3207" w:rsidRDefault="00643084" w:rsidP="00320305">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指标</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AD3207" w:rsidRDefault="00643084">
            <w:pPr>
              <w:widowControl/>
              <w:adjustRightInd w:val="0"/>
              <w:snapToGrid w:val="0"/>
              <w:spacing w:line="400" w:lineRule="exact"/>
              <w:jc w:val="center"/>
              <w:rPr>
                <w:rFonts w:ascii="仿宋" w:eastAsia="仿宋" w:hAnsi="仿宋" w:cs="仿宋"/>
                <w:b/>
                <w:kern w:val="0"/>
                <w:sz w:val="28"/>
                <w:szCs w:val="28"/>
              </w:rPr>
            </w:pPr>
            <w:r w:rsidRPr="00AD3207">
              <w:rPr>
                <w:rFonts w:ascii="仿宋" w:eastAsia="仿宋" w:hAnsi="仿宋" w:cs="仿宋" w:hint="eastAsia"/>
                <w:b/>
                <w:kern w:val="0"/>
                <w:sz w:val="28"/>
                <w:szCs w:val="28"/>
              </w:rPr>
              <w:t>审核重点</w:t>
            </w:r>
          </w:p>
        </w:tc>
      </w:tr>
      <w:tr w:rsidR="000370E0" w:rsidTr="00656D9F">
        <w:trPr>
          <w:trHeight w:val="994"/>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1.党的领导</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1.1党的全面领导和社会主义办学方向</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1.1.1学校坚持党的全面领导，依法治教、依法办学、依法治校，围绕国家重大战略需求培养担当民族复兴大任的时代新人情况</w:t>
            </w:r>
          </w:p>
        </w:tc>
      </w:tr>
      <w:tr w:rsidR="000370E0" w:rsidTr="00656D9F">
        <w:trPr>
          <w:trHeight w:val="698"/>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1.1.2学校坚持社会主义办学方向、贯彻落实立德树人根本任务、</w:t>
            </w:r>
            <w:r w:rsidRPr="00571153">
              <w:rPr>
                <w:rFonts w:ascii="仿宋" w:eastAsia="仿宋" w:hAnsi="仿宋" w:cs="仿宋" w:hint="eastAsia"/>
                <w:kern w:val="0"/>
                <w:sz w:val="28"/>
                <w:szCs w:val="28"/>
                <w:lang w:val="zh-TW"/>
              </w:rPr>
              <w:t>把立德</w:t>
            </w:r>
            <w:proofErr w:type="gramStart"/>
            <w:r w:rsidRPr="00571153">
              <w:rPr>
                <w:rFonts w:ascii="仿宋" w:eastAsia="仿宋" w:hAnsi="仿宋" w:cs="仿宋" w:hint="eastAsia"/>
                <w:kern w:val="0"/>
                <w:sz w:val="28"/>
                <w:szCs w:val="28"/>
                <w:lang w:val="zh-TW"/>
              </w:rPr>
              <w:t>树人成效</w:t>
            </w:r>
            <w:proofErr w:type="gramEnd"/>
            <w:r w:rsidRPr="00571153">
              <w:rPr>
                <w:rFonts w:ascii="仿宋" w:eastAsia="仿宋" w:hAnsi="仿宋" w:cs="仿宋" w:hint="eastAsia"/>
                <w:kern w:val="0"/>
                <w:sz w:val="28"/>
                <w:szCs w:val="28"/>
                <w:lang w:val="zh-TW"/>
              </w:rPr>
              <w:t>作为检验学校一切工作的根本标准</w:t>
            </w:r>
            <w:r w:rsidRPr="00571153">
              <w:rPr>
                <w:rFonts w:ascii="仿宋" w:eastAsia="仿宋" w:hAnsi="仿宋" w:cs="仿宋" w:hint="eastAsia"/>
                <w:kern w:val="0"/>
                <w:sz w:val="28"/>
                <w:szCs w:val="28"/>
              </w:rPr>
              <w:t>情况</w:t>
            </w:r>
          </w:p>
        </w:tc>
      </w:tr>
      <w:tr w:rsidR="000370E0" w:rsidTr="00656D9F">
        <w:trPr>
          <w:trHeight w:val="417"/>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2.质量保障能力</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2.1质保理念</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2.1.1质量保障理念及其先进性</w:t>
            </w:r>
          </w:p>
        </w:tc>
      </w:tr>
      <w:tr w:rsidR="000370E0" w:rsidTr="00656D9F">
        <w:trPr>
          <w:trHeight w:val="558"/>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2.1.2质量保障理念在质量保障体系建立与运行以及质量文化形成中的作用</w:t>
            </w:r>
          </w:p>
        </w:tc>
      </w:tr>
      <w:tr w:rsidR="000370E0" w:rsidTr="00656D9F">
        <w:trPr>
          <w:trHeight w:val="55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2.2质量标准</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2.2.1依据国家相关标准，符合国家、社会及学生等利益相关者诉求的一流质量标准建设情况</w:t>
            </w:r>
          </w:p>
        </w:tc>
      </w:tr>
      <w:tr w:rsidR="000370E0" w:rsidTr="00656D9F">
        <w:trPr>
          <w:trHeight w:val="371"/>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2.2.2</w:t>
            </w:r>
            <w:proofErr w:type="gramStart"/>
            <w:r w:rsidRPr="00571153">
              <w:rPr>
                <w:rFonts w:ascii="仿宋" w:eastAsia="仿宋" w:hAnsi="仿宋" w:cs="仿宋" w:hint="eastAsia"/>
                <w:kern w:val="0"/>
                <w:sz w:val="28"/>
                <w:szCs w:val="28"/>
              </w:rPr>
              <w:t>各</w:t>
            </w:r>
            <w:proofErr w:type="gramEnd"/>
            <w:r w:rsidRPr="00571153">
              <w:rPr>
                <w:rFonts w:ascii="仿宋" w:eastAsia="仿宋" w:hAnsi="仿宋" w:cs="仿宋" w:hint="eastAsia"/>
                <w:kern w:val="0"/>
                <w:sz w:val="28"/>
                <w:szCs w:val="28"/>
              </w:rPr>
              <w:t>教学环节质量标准落实情况</w:t>
            </w:r>
          </w:p>
        </w:tc>
      </w:tr>
      <w:tr w:rsidR="000370E0" w:rsidTr="00656D9F">
        <w:trPr>
          <w:trHeight w:val="55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2.3质</w:t>
            </w:r>
            <w:proofErr w:type="gramStart"/>
            <w:r>
              <w:rPr>
                <w:rFonts w:ascii="仿宋" w:eastAsia="仿宋" w:hAnsi="仿宋" w:cs="仿宋" w:hint="eastAsia"/>
                <w:kern w:val="0"/>
                <w:sz w:val="28"/>
                <w:szCs w:val="28"/>
              </w:rPr>
              <w:t>保机制</w:t>
            </w:r>
            <w:proofErr w:type="gramEnd"/>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2.3.1质量</w:t>
            </w:r>
            <w:r w:rsidRPr="00571153">
              <w:rPr>
                <w:rFonts w:ascii="仿宋" w:eastAsia="仿宋" w:hAnsi="仿宋" w:cs="仿宋" w:hint="eastAsia"/>
                <w:bCs/>
                <w:kern w:val="0"/>
                <w:sz w:val="28"/>
                <w:szCs w:val="28"/>
              </w:rPr>
              <w:t>保障</w:t>
            </w:r>
            <w:r w:rsidRPr="00571153">
              <w:rPr>
                <w:rFonts w:ascii="仿宋" w:eastAsia="仿宋" w:hAnsi="仿宋" w:cs="仿宋" w:hint="eastAsia"/>
                <w:kern w:val="0"/>
                <w:sz w:val="28"/>
                <w:szCs w:val="28"/>
              </w:rPr>
              <w:t>部门及其职责，质量</w:t>
            </w:r>
            <w:r w:rsidRPr="00571153">
              <w:rPr>
                <w:rFonts w:ascii="仿宋" w:eastAsia="仿宋" w:hAnsi="仿宋" w:cs="仿宋" w:hint="eastAsia"/>
                <w:bCs/>
                <w:kern w:val="0"/>
                <w:sz w:val="28"/>
                <w:szCs w:val="28"/>
              </w:rPr>
              <w:t>保障</w:t>
            </w:r>
            <w:r w:rsidRPr="00571153">
              <w:rPr>
                <w:rFonts w:ascii="仿宋" w:eastAsia="仿宋" w:hAnsi="仿宋" w:cs="仿宋" w:hint="eastAsia"/>
                <w:kern w:val="0"/>
                <w:sz w:val="28"/>
                <w:szCs w:val="28"/>
              </w:rPr>
              <w:t>队伍的数量、结构和人员素质情况</w:t>
            </w:r>
          </w:p>
        </w:tc>
      </w:tr>
      <w:tr w:rsidR="000370E0" w:rsidTr="00656D9F">
        <w:trPr>
          <w:trHeight w:val="51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2.3.2自我评价机制、评价结果反馈机制、质量改进机制的建立与运行情况</w:t>
            </w:r>
          </w:p>
        </w:tc>
      </w:tr>
      <w:tr w:rsidR="000370E0" w:rsidTr="00656D9F">
        <w:trPr>
          <w:trHeight w:val="38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2.4质量文化</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2.4.1自觉、自省、自律、自查、自纠的质量文化建设情况</w:t>
            </w:r>
          </w:p>
        </w:tc>
      </w:tr>
      <w:tr w:rsidR="000370E0" w:rsidTr="00656D9F">
        <w:trPr>
          <w:trHeight w:val="50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571153" w:rsidRDefault="00643084">
            <w:pPr>
              <w:widowControl/>
              <w:adjustRightInd w:val="0"/>
              <w:snapToGrid w:val="0"/>
              <w:spacing w:line="400" w:lineRule="exact"/>
              <w:jc w:val="left"/>
              <w:rPr>
                <w:rFonts w:ascii="仿宋" w:eastAsia="仿宋" w:hAnsi="仿宋" w:cs="仿宋"/>
                <w:kern w:val="0"/>
                <w:sz w:val="28"/>
                <w:szCs w:val="28"/>
              </w:rPr>
            </w:pPr>
            <w:r w:rsidRPr="00571153">
              <w:rPr>
                <w:rFonts w:ascii="仿宋" w:eastAsia="仿宋" w:hAnsi="仿宋" w:cs="仿宋" w:hint="eastAsia"/>
                <w:kern w:val="0"/>
                <w:sz w:val="28"/>
                <w:szCs w:val="28"/>
              </w:rPr>
              <w:t>2.4.2将质量价值观落实到教育教学各环节、将质量要求内化为全校师生的共同价值追求和行为情况</w:t>
            </w:r>
          </w:p>
        </w:tc>
      </w:tr>
      <w:tr w:rsidR="000370E0" w:rsidTr="00656D9F">
        <w:trPr>
          <w:trHeight w:val="42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2.5质</w:t>
            </w:r>
            <w:proofErr w:type="gramStart"/>
            <w:r>
              <w:rPr>
                <w:rFonts w:ascii="仿宋" w:eastAsia="仿宋" w:hAnsi="仿宋" w:cs="仿宋" w:hint="eastAsia"/>
                <w:kern w:val="0"/>
                <w:sz w:val="28"/>
                <w:szCs w:val="28"/>
              </w:rPr>
              <w:t>保效果</w:t>
            </w:r>
            <w:proofErr w:type="gramEnd"/>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2.5.1培养目标的达成度</w:t>
            </w:r>
          </w:p>
        </w:tc>
      </w:tr>
      <w:tr w:rsidR="000370E0" w:rsidTr="00656D9F">
        <w:trPr>
          <w:trHeight w:val="41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2.5.2社会需求的适应度</w:t>
            </w:r>
          </w:p>
        </w:tc>
      </w:tr>
      <w:tr w:rsidR="000370E0" w:rsidTr="00656D9F">
        <w:trPr>
          <w:trHeight w:val="41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2.5.3师资和条件的保障度</w:t>
            </w:r>
          </w:p>
        </w:tc>
      </w:tr>
      <w:tr w:rsidR="000370E0" w:rsidTr="00656D9F">
        <w:trPr>
          <w:trHeight w:val="41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2.5.4质量保障运行的有效度</w:t>
            </w:r>
          </w:p>
        </w:tc>
      </w:tr>
      <w:tr w:rsidR="000370E0" w:rsidTr="00656D9F">
        <w:trPr>
          <w:trHeight w:val="416"/>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2.5.5学生和用人单位的满意度</w:t>
            </w:r>
          </w:p>
        </w:tc>
      </w:tr>
      <w:tr w:rsidR="000370E0" w:rsidTr="00656D9F">
        <w:trPr>
          <w:trHeight w:val="567"/>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3.教育教学水平</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3.1</w:t>
            </w:r>
            <w:proofErr w:type="gramStart"/>
            <w:r>
              <w:rPr>
                <w:rFonts w:ascii="仿宋" w:eastAsia="仿宋" w:hAnsi="仿宋" w:cs="仿宋" w:hint="eastAsia"/>
                <w:kern w:val="0"/>
                <w:sz w:val="28"/>
                <w:szCs w:val="28"/>
              </w:rPr>
              <w:t>思政教育</w:t>
            </w:r>
            <w:proofErr w:type="gramEnd"/>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3.1.1落实意识形态工作责任制，思想政治工作体系建设和“三全育人”工作格局建立情况</w:t>
            </w:r>
          </w:p>
        </w:tc>
      </w:tr>
      <w:tr w:rsidR="000370E0" w:rsidTr="00656D9F">
        <w:trPr>
          <w:trHeight w:val="2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3.1.2加强思想政治理论课教师队伍</w:t>
            </w:r>
            <w:proofErr w:type="gramStart"/>
            <w:r>
              <w:rPr>
                <w:rFonts w:ascii="仿宋" w:eastAsia="仿宋" w:hAnsi="仿宋" w:cs="仿宋" w:hint="eastAsia"/>
                <w:kern w:val="0"/>
                <w:sz w:val="28"/>
                <w:szCs w:val="28"/>
              </w:rPr>
              <w:t>和思政课程</w:t>
            </w:r>
            <w:proofErr w:type="gramEnd"/>
            <w:r>
              <w:rPr>
                <w:rFonts w:ascii="仿宋" w:eastAsia="仿宋" w:hAnsi="仿宋" w:cs="仿宋" w:hint="eastAsia"/>
                <w:kern w:val="0"/>
                <w:sz w:val="28"/>
                <w:szCs w:val="28"/>
              </w:rPr>
              <w:t>建设情况，按要求开设“习近平总书记关于教育的重要论述研究”课程情况</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proofErr w:type="gramStart"/>
            <w:r>
              <w:rPr>
                <w:rFonts w:ascii="仿宋" w:eastAsia="仿宋" w:hAnsi="仿宋" w:cs="仿宋" w:hint="eastAsia"/>
                <w:sz w:val="28"/>
                <w:szCs w:val="28"/>
              </w:rPr>
              <w:t>思政课</w:t>
            </w:r>
            <w:proofErr w:type="gramEnd"/>
            <w:r>
              <w:rPr>
                <w:rFonts w:ascii="仿宋" w:eastAsia="仿宋" w:hAnsi="仿宋" w:cs="仿宋" w:hint="eastAsia"/>
                <w:sz w:val="28"/>
                <w:szCs w:val="28"/>
              </w:rPr>
              <w:t>专任教师与折合在校生比例≥1:350</w:t>
            </w:r>
          </w:p>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w:t>
            </w:r>
            <w:proofErr w:type="gramStart"/>
            <w:r>
              <w:rPr>
                <w:rFonts w:ascii="仿宋" w:eastAsia="仿宋" w:hAnsi="仿宋" w:cs="仿宋" w:hint="eastAsia"/>
                <w:kern w:val="0"/>
                <w:sz w:val="28"/>
                <w:szCs w:val="28"/>
              </w:rPr>
              <w:t>生均思政工</w:t>
            </w:r>
            <w:proofErr w:type="gramEnd"/>
            <w:r>
              <w:rPr>
                <w:rFonts w:ascii="仿宋" w:eastAsia="仿宋" w:hAnsi="仿宋" w:cs="仿宋" w:hint="eastAsia"/>
                <w:kern w:val="0"/>
                <w:sz w:val="28"/>
                <w:szCs w:val="28"/>
              </w:rPr>
              <w:t>作和党务工作队伍建设专项经费≥20元</w:t>
            </w:r>
          </w:p>
          <w:p w:rsidR="000370E0" w:rsidRDefault="00643084">
            <w:pPr>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【必选】专职党务工作人员和思想政治工作人员总数与全校师生人数比例≥1:100</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【必选】生</w:t>
            </w:r>
            <w:proofErr w:type="gramStart"/>
            <w:r>
              <w:rPr>
                <w:rFonts w:ascii="仿宋" w:eastAsia="仿宋" w:hAnsi="仿宋" w:cs="仿宋" w:hint="eastAsia"/>
                <w:sz w:val="28"/>
                <w:szCs w:val="28"/>
              </w:rPr>
              <w:t>均网络思</w:t>
            </w:r>
            <w:proofErr w:type="gramEnd"/>
            <w:r>
              <w:rPr>
                <w:rFonts w:ascii="仿宋" w:eastAsia="仿宋" w:hAnsi="仿宋" w:cs="仿宋" w:hint="eastAsia"/>
                <w:sz w:val="28"/>
                <w:szCs w:val="28"/>
              </w:rPr>
              <w:t>政工作专项经费≥40元</w:t>
            </w:r>
          </w:p>
        </w:tc>
      </w:tr>
      <w:tr w:rsidR="000370E0" w:rsidTr="00656D9F">
        <w:trPr>
          <w:trHeight w:val="82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3.1.3推动“课程思政”建设的创新举措与实施成效，</w:t>
            </w:r>
            <w:proofErr w:type="gramStart"/>
            <w:r>
              <w:rPr>
                <w:rFonts w:ascii="仿宋" w:eastAsia="仿宋" w:hAnsi="仿宋" w:cs="仿宋" w:hint="eastAsia"/>
                <w:kern w:val="0"/>
                <w:sz w:val="28"/>
                <w:szCs w:val="28"/>
              </w:rPr>
              <w:t>课程思政示范</w:t>
            </w:r>
            <w:proofErr w:type="gramEnd"/>
            <w:r>
              <w:rPr>
                <w:rFonts w:ascii="仿宋" w:eastAsia="仿宋" w:hAnsi="仿宋" w:cs="仿宋" w:hint="eastAsia"/>
                <w:kern w:val="0"/>
                <w:sz w:val="28"/>
                <w:szCs w:val="28"/>
              </w:rPr>
              <w:t>课程、课程</w:t>
            </w:r>
            <w:proofErr w:type="gramStart"/>
            <w:r>
              <w:rPr>
                <w:rFonts w:ascii="仿宋" w:eastAsia="仿宋" w:hAnsi="仿宋" w:cs="仿宋" w:hint="eastAsia"/>
                <w:kern w:val="0"/>
                <w:sz w:val="28"/>
                <w:szCs w:val="28"/>
              </w:rPr>
              <w:t>思政教学</w:t>
            </w:r>
            <w:proofErr w:type="gramEnd"/>
            <w:r>
              <w:rPr>
                <w:rFonts w:ascii="仿宋" w:eastAsia="仿宋" w:hAnsi="仿宋" w:cs="仿宋" w:hint="eastAsia"/>
                <w:kern w:val="0"/>
                <w:sz w:val="28"/>
                <w:szCs w:val="28"/>
              </w:rPr>
              <w:t>研究示范中心以及课程</w:t>
            </w:r>
            <w:proofErr w:type="gramStart"/>
            <w:r>
              <w:rPr>
                <w:rFonts w:ascii="仿宋" w:eastAsia="仿宋" w:hAnsi="仿宋" w:cs="仿宋" w:hint="eastAsia"/>
                <w:kern w:val="0"/>
                <w:sz w:val="28"/>
                <w:szCs w:val="28"/>
              </w:rPr>
              <w:t>思政教学</w:t>
            </w:r>
            <w:proofErr w:type="gramEnd"/>
            <w:r>
              <w:rPr>
                <w:rFonts w:ascii="仿宋" w:eastAsia="仿宋" w:hAnsi="仿宋" w:cs="仿宋" w:hint="eastAsia"/>
                <w:kern w:val="0"/>
                <w:sz w:val="28"/>
                <w:szCs w:val="28"/>
              </w:rPr>
              <w:t>名师和团队的建设及选树情况</w:t>
            </w:r>
          </w:p>
        </w:tc>
      </w:tr>
      <w:tr w:rsidR="000370E0" w:rsidTr="00656D9F">
        <w:trPr>
          <w:trHeight w:val="32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3.1.4学校对教师、学生出现思想政治、道德品质等负面问题能否及时发现和妥当处置情况</w:t>
            </w:r>
          </w:p>
        </w:tc>
      </w:tr>
      <w:tr w:rsidR="000370E0" w:rsidTr="00656D9F">
        <w:trPr>
          <w:trHeight w:val="57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3.2本科地位</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kern w:val="0"/>
                <w:sz w:val="28"/>
                <w:szCs w:val="28"/>
              </w:rPr>
              <w:t>3.2.1坚持“以本为本”、推进“四个回归”情况；党委重视、校长主抓、院长落实一流本科教育的举措与实施成效</w:t>
            </w:r>
          </w:p>
        </w:tc>
      </w:tr>
      <w:tr w:rsidR="000370E0" w:rsidTr="00656D9F">
        <w:trPr>
          <w:trHeight w:val="39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3.2.2学校在教师引进、职称评聘、绩效考核等制度设计中突出本科教育的具体举措与实施成效</w:t>
            </w:r>
          </w:p>
        </w:tc>
      </w:tr>
      <w:tr w:rsidR="000370E0" w:rsidTr="00656D9F">
        <w:trPr>
          <w:trHeight w:val="492"/>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3.3教师队伍</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3.3.1落实师德师风是评价教师第一标准的情况，落实师德考核贯穿于教育教学全过程等方面的情况</w:t>
            </w:r>
          </w:p>
        </w:tc>
      </w:tr>
      <w:tr w:rsidR="000370E0" w:rsidTr="00656D9F">
        <w:trPr>
          <w:trHeight w:val="111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3.3.2教师教学能力满足一流人才培养需求情况，引导高水平教师投入教育教学、推动教授全员为本科生上课、上好课的政策、举措与实施成效</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r>
              <w:rPr>
                <w:rFonts w:ascii="仿宋" w:eastAsia="仿宋" w:hAnsi="仿宋" w:cs="仿宋" w:hint="eastAsia"/>
                <w:sz w:val="28"/>
                <w:szCs w:val="28"/>
              </w:rPr>
              <w:t>生师比（要求见备注3）</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r>
              <w:rPr>
                <w:rFonts w:ascii="仿宋" w:eastAsia="仿宋" w:hAnsi="仿宋" w:cs="仿宋" w:hint="eastAsia"/>
                <w:sz w:val="28"/>
                <w:szCs w:val="28"/>
              </w:rPr>
              <w:t>具有博士学位教师占专任教师比例</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必选】</w:t>
            </w:r>
            <w:r>
              <w:rPr>
                <w:rFonts w:ascii="仿宋" w:eastAsia="仿宋" w:hAnsi="仿宋" w:cs="仿宋" w:hint="eastAsia"/>
                <w:sz w:val="28"/>
                <w:szCs w:val="28"/>
              </w:rPr>
              <w:t>主讲本科课程教授占教授总数的比例</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【必选】教授主讲本科课程人均学时数</w:t>
            </w:r>
          </w:p>
        </w:tc>
      </w:tr>
      <w:tr w:rsidR="000370E0" w:rsidTr="00656D9F">
        <w:trPr>
          <w:trHeight w:val="886"/>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3.3.3重视教师培训与职业发展，</w:t>
            </w:r>
            <w:proofErr w:type="gramStart"/>
            <w:r>
              <w:rPr>
                <w:rFonts w:ascii="仿宋" w:eastAsia="仿宋" w:hAnsi="仿宋" w:cs="仿宋" w:hint="eastAsia"/>
                <w:kern w:val="0"/>
                <w:sz w:val="28"/>
                <w:szCs w:val="28"/>
              </w:rPr>
              <w:t>把习近</w:t>
            </w:r>
            <w:proofErr w:type="gramEnd"/>
            <w:r>
              <w:rPr>
                <w:rFonts w:ascii="仿宋" w:eastAsia="仿宋" w:hAnsi="仿宋" w:cs="仿宋" w:hint="eastAsia"/>
                <w:kern w:val="0"/>
                <w:sz w:val="28"/>
                <w:szCs w:val="28"/>
              </w:rPr>
              <w:t>平总书记关于教育的重要论述作为核心培训课程，把《习近平总书记教育重要论述讲义》作为核心培训教材，</w:t>
            </w:r>
            <w:proofErr w:type="gramStart"/>
            <w:r>
              <w:rPr>
                <w:rFonts w:ascii="仿宋" w:eastAsia="仿宋" w:hAnsi="仿宋" w:cs="仿宋" w:hint="eastAsia"/>
                <w:kern w:val="0"/>
                <w:sz w:val="28"/>
                <w:szCs w:val="28"/>
              </w:rPr>
              <w:t>加强思政与</w:t>
            </w:r>
            <w:proofErr w:type="gramEnd"/>
            <w:r>
              <w:rPr>
                <w:rFonts w:ascii="仿宋" w:eastAsia="仿宋" w:hAnsi="仿宋" w:cs="仿宋" w:hint="eastAsia"/>
                <w:kern w:val="0"/>
                <w:sz w:val="28"/>
                <w:szCs w:val="28"/>
              </w:rPr>
              <w:t>党务工作队伍建设的举措与成效</w:t>
            </w:r>
          </w:p>
        </w:tc>
      </w:tr>
      <w:tr w:rsidR="000370E0" w:rsidTr="00656D9F">
        <w:trPr>
          <w:trHeight w:val="521"/>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3.3.4加强教师教学发展中心、基层教学组织建设的举措与成效</w:t>
            </w:r>
          </w:p>
        </w:tc>
      </w:tr>
      <w:tr w:rsidR="000370E0" w:rsidTr="00656D9F">
        <w:trPr>
          <w:trHeight w:val="835"/>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3.4学生发展与支持</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3.4.1面向农村和贫困地区、民族地区等以及“强基计划”的招生、培养举措与实施成效</w:t>
            </w:r>
          </w:p>
        </w:tc>
      </w:tr>
      <w:tr w:rsidR="000370E0" w:rsidTr="00656D9F">
        <w:trPr>
          <w:trHeight w:val="2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BF2A3E"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3.4.2促进学生德智体美劳全面发展，建立系统化的学</w:t>
            </w:r>
            <w:r w:rsidRPr="00BF2A3E">
              <w:rPr>
                <w:rFonts w:ascii="仿宋" w:eastAsia="仿宋" w:hAnsi="仿宋" w:cs="仿宋" w:hint="eastAsia"/>
                <w:kern w:val="0"/>
                <w:sz w:val="28"/>
                <w:szCs w:val="28"/>
              </w:rPr>
              <w:t>生发展和学业指导体系，探索学生成长增值评价，重视学生学习体验、自我发展能力和职业发展能力的具体措施及实施成效</w:t>
            </w:r>
          </w:p>
          <w:p w:rsidR="000370E0" w:rsidRPr="00BF2A3E" w:rsidRDefault="00643084">
            <w:pPr>
              <w:widowControl/>
              <w:adjustRightInd w:val="0"/>
              <w:snapToGrid w:val="0"/>
              <w:spacing w:line="400" w:lineRule="exact"/>
              <w:jc w:val="left"/>
              <w:rPr>
                <w:rFonts w:ascii="仿宋" w:eastAsia="仿宋" w:hAnsi="仿宋" w:cs="仿宋"/>
                <w:sz w:val="28"/>
                <w:szCs w:val="28"/>
              </w:rPr>
            </w:pPr>
            <w:r w:rsidRPr="00BF2A3E">
              <w:rPr>
                <w:rFonts w:ascii="仿宋" w:eastAsia="仿宋" w:hAnsi="仿宋" w:cs="仿宋" w:hint="eastAsia"/>
                <w:sz w:val="28"/>
                <w:szCs w:val="28"/>
              </w:rPr>
              <w:t>【必选】专职辅导员岗位与在校生比例≥1:200</w:t>
            </w:r>
          </w:p>
          <w:p w:rsidR="000370E0" w:rsidRPr="00BF2A3E" w:rsidRDefault="00643084">
            <w:pPr>
              <w:widowControl/>
              <w:adjustRightInd w:val="0"/>
              <w:snapToGrid w:val="0"/>
              <w:spacing w:line="400" w:lineRule="exact"/>
              <w:jc w:val="left"/>
              <w:rPr>
                <w:rFonts w:ascii="仿宋" w:eastAsia="仿宋" w:hAnsi="仿宋" w:cs="仿宋"/>
                <w:bCs/>
                <w:sz w:val="28"/>
                <w:szCs w:val="28"/>
              </w:rPr>
            </w:pPr>
            <w:r w:rsidRPr="00BF2A3E">
              <w:rPr>
                <w:rFonts w:ascii="仿宋" w:eastAsia="仿宋" w:hAnsi="仿宋" w:cs="仿宋" w:hint="eastAsia"/>
                <w:sz w:val="28"/>
                <w:szCs w:val="28"/>
              </w:rPr>
              <w:t>【必选】</w:t>
            </w:r>
            <w:r w:rsidRPr="00BF2A3E">
              <w:rPr>
                <w:rFonts w:ascii="仿宋" w:eastAsia="仿宋" w:hAnsi="仿宋" w:cs="仿宋" w:hint="eastAsia"/>
                <w:bCs/>
                <w:sz w:val="28"/>
                <w:szCs w:val="28"/>
              </w:rPr>
              <w:t>专职从事心理健康教育教师与在校生比例≥1:3000且至少2名</w:t>
            </w:r>
          </w:p>
          <w:p w:rsidR="000370E0" w:rsidRPr="00BF2A3E" w:rsidRDefault="00643084">
            <w:pPr>
              <w:widowControl/>
              <w:adjustRightInd w:val="0"/>
              <w:snapToGrid w:val="0"/>
              <w:spacing w:line="400" w:lineRule="exact"/>
              <w:jc w:val="left"/>
              <w:rPr>
                <w:rFonts w:ascii="仿宋" w:eastAsia="仿宋" w:hAnsi="仿宋" w:cs="仿宋"/>
                <w:sz w:val="28"/>
                <w:szCs w:val="28"/>
              </w:rPr>
            </w:pPr>
            <w:r w:rsidRPr="00BF2A3E">
              <w:rPr>
                <w:rFonts w:ascii="仿宋" w:eastAsia="仿宋" w:hAnsi="仿宋" w:cs="仿宋" w:hint="eastAsia"/>
                <w:sz w:val="28"/>
                <w:szCs w:val="28"/>
              </w:rPr>
              <w:t>【必选】专职就业指导教师和专职就业工作人员与应届毕业生比例≥1:500</w:t>
            </w:r>
          </w:p>
          <w:p w:rsidR="000370E0" w:rsidRDefault="00643084">
            <w:pPr>
              <w:widowControl/>
              <w:adjustRightInd w:val="0"/>
              <w:snapToGrid w:val="0"/>
              <w:spacing w:line="400" w:lineRule="exact"/>
              <w:jc w:val="left"/>
              <w:rPr>
                <w:rFonts w:ascii="仿宋" w:eastAsia="仿宋" w:hAnsi="仿宋" w:cs="仿宋"/>
                <w:sz w:val="28"/>
                <w:szCs w:val="28"/>
              </w:rPr>
            </w:pPr>
            <w:r w:rsidRPr="00BF2A3E">
              <w:rPr>
                <w:rFonts w:ascii="仿宋" w:eastAsia="仿宋" w:hAnsi="仿宋" w:cs="仿宋" w:hint="eastAsia"/>
                <w:sz w:val="28"/>
                <w:szCs w:val="28"/>
              </w:rPr>
              <w:t>【必选】学生毕</w:t>
            </w:r>
            <w:r>
              <w:rPr>
                <w:rFonts w:ascii="仿宋" w:eastAsia="仿宋" w:hAnsi="仿宋" w:cs="仿宋" w:hint="eastAsia"/>
                <w:sz w:val="28"/>
                <w:szCs w:val="28"/>
              </w:rPr>
              <w:t>业必须修满公共艺术课程学分数≥2学分</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【必选】劳动教育必修课或必修课程中劳动教育模块学时总数≥32学时</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【必选】实践教学学分占总学分（学时）比例（人文社科类专业≥15%，理工农</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类专业≥25%）</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【必选】以实验、实习、工程实践和社会调查等实践性工作为基础的毕业论文（设计）比例≥50%</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【必选】本科生体质测试达标率</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【可选】本科生在国内外文艺、体育、艺术等大赛中的获奖数</w:t>
            </w:r>
          </w:p>
        </w:tc>
      </w:tr>
      <w:tr w:rsidR="000370E0" w:rsidTr="00656D9F">
        <w:trPr>
          <w:trHeight w:val="539"/>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3.4.3近五年专业领域的优秀毕业生十个典型案例及培养经验</w:t>
            </w:r>
          </w:p>
        </w:tc>
      </w:tr>
      <w:tr w:rsidR="000370E0" w:rsidTr="00656D9F">
        <w:trPr>
          <w:trHeight w:val="2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3.5卓越教学</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3.5.1实施“六卓越</w:t>
            </w:r>
            <w:proofErr w:type="gramStart"/>
            <w:r>
              <w:rPr>
                <w:rFonts w:ascii="仿宋" w:eastAsia="仿宋" w:hAnsi="仿宋" w:cs="仿宋" w:hint="eastAsia"/>
                <w:kern w:val="0"/>
                <w:sz w:val="28"/>
                <w:szCs w:val="28"/>
              </w:rPr>
              <w:t>一</w:t>
            </w:r>
            <w:proofErr w:type="gramEnd"/>
            <w:r>
              <w:rPr>
                <w:rFonts w:ascii="仿宋" w:eastAsia="仿宋" w:hAnsi="仿宋" w:cs="仿宋" w:hint="eastAsia"/>
                <w:kern w:val="0"/>
                <w:sz w:val="28"/>
                <w:szCs w:val="28"/>
              </w:rPr>
              <w:t>拔尖”人才培养计划2.0、新工科、新农科、新医科、新文科建设以及一流专业“双</w:t>
            </w:r>
            <w:r>
              <w:rPr>
                <w:rFonts w:ascii="仿宋" w:eastAsia="仿宋" w:hAnsi="仿宋" w:cs="仿宋" w:hint="eastAsia"/>
                <w:kern w:val="0"/>
                <w:sz w:val="28"/>
                <w:szCs w:val="28"/>
              </w:rPr>
              <w:lastRenderedPageBreak/>
              <w:t>万计划”、一流课程“双万计划”建设等举措及实施成效，围绕“培育高水平教学成果”开展教研教改项目建设的举措及实施成效</w:t>
            </w:r>
          </w:p>
        </w:tc>
      </w:tr>
      <w:tr w:rsidR="000370E0" w:rsidTr="00656D9F">
        <w:trPr>
          <w:trHeight w:val="516"/>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3.5.2推动“以学为中心、以教为主导”的课堂教学改革，推进信息技术与教学过程融合，加强线上教学资源建设，提高课程高阶性、创新性和挑战度的举措与实施成效</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【必选】本科生生均课程门数</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【可选】开出任选课和课程总数比例</w:t>
            </w:r>
          </w:p>
          <w:p w:rsidR="000370E0" w:rsidRDefault="00643084" w:rsidP="00571153">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【可选】小班授课比例</w:t>
            </w:r>
          </w:p>
        </w:tc>
      </w:tr>
      <w:tr w:rsidR="000370E0" w:rsidTr="00656D9F">
        <w:trPr>
          <w:trHeight w:val="68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3.5.3学校党委高度重视教材建设与管理工作，相关工作机构、工作制度健全，教材审核选用标准和程序明确有效；对教材选用工作出现负面问题的处理情况</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【必选】使用马工程重点教材课程数量与学校应使用马工程重点教材课程数量的比例</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【可选】近五年公开出版的教材数</w:t>
            </w:r>
          </w:p>
        </w:tc>
      </w:tr>
      <w:tr w:rsidR="000370E0" w:rsidTr="00656D9F">
        <w:trPr>
          <w:trHeight w:val="510"/>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3.5.4资源建设，特别是优质的学科资源、科研资源转化应用于本科教育教学的情况</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w:t>
            </w:r>
            <w:bookmarkStart w:id="1" w:name="_Hlk61602326"/>
            <w:r>
              <w:rPr>
                <w:rFonts w:ascii="仿宋" w:eastAsia="仿宋" w:hAnsi="仿宋" w:cs="仿宋" w:hint="eastAsia"/>
                <w:kern w:val="0"/>
                <w:sz w:val="28"/>
                <w:szCs w:val="28"/>
              </w:rPr>
              <w:t>生均</w:t>
            </w:r>
            <w:proofErr w:type="gramStart"/>
            <w:r>
              <w:rPr>
                <w:rFonts w:ascii="仿宋" w:eastAsia="仿宋" w:hAnsi="仿宋" w:cs="仿宋" w:hint="eastAsia"/>
                <w:kern w:val="0"/>
                <w:sz w:val="28"/>
                <w:szCs w:val="28"/>
              </w:rPr>
              <w:t>年教学</w:t>
            </w:r>
            <w:proofErr w:type="gramEnd"/>
            <w:r>
              <w:rPr>
                <w:rFonts w:ascii="仿宋" w:eastAsia="仿宋" w:hAnsi="仿宋" w:cs="仿宋" w:hint="eastAsia"/>
                <w:kern w:val="0"/>
                <w:sz w:val="28"/>
                <w:szCs w:val="28"/>
              </w:rPr>
              <w:t>日常运行支出</w:t>
            </w:r>
            <w:bookmarkEnd w:id="1"/>
            <w:r>
              <w:rPr>
                <w:rFonts w:ascii="仿宋" w:eastAsia="仿宋" w:hAnsi="仿宋" w:cs="仿宋" w:hint="eastAsia"/>
                <w:kern w:val="0"/>
                <w:sz w:val="28"/>
                <w:szCs w:val="28"/>
              </w:rPr>
              <w:t>≥1200元（备注4）</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【必选】教学日常运行支出占经常性预算内教育事业费拨款（205类教育拨款扣除专项拨款）与学费收入之和的比例≥13%（教学日常运行支出统计要求见备注4）</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【必选】年新增教学科研仪器设备所占比例（要求见备注5）</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【必选】生</w:t>
            </w:r>
            <w:proofErr w:type="gramStart"/>
            <w:r>
              <w:rPr>
                <w:rFonts w:ascii="仿宋" w:eastAsia="仿宋" w:hAnsi="仿宋" w:cs="仿宋" w:hint="eastAsia"/>
                <w:kern w:val="0"/>
                <w:sz w:val="28"/>
                <w:szCs w:val="28"/>
              </w:rPr>
              <w:t>均教学</w:t>
            </w:r>
            <w:proofErr w:type="gramEnd"/>
            <w:r>
              <w:rPr>
                <w:rFonts w:ascii="仿宋" w:eastAsia="仿宋" w:hAnsi="仿宋" w:cs="仿宋" w:hint="eastAsia"/>
                <w:kern w:val="0"/>
                <w:sz w:val="28"/>
                <w:szCs w:val="28"/>
              </w:rPr>
              <w:t>科研仪器设备值（要求见备注6）</w:t>
            </w:r>
          </w:p>
          <w:p w:rsidR="000370E0" w:rsidRDefault="00643084">
            <w:pPr>
              <w:widowControl/>
              <w:adjustRightInd w:val="0"/>
              <w:snapToGrid w:val="0"/>
              <w:spacing w:line="40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kern w:val="0"/>
                <w:sz w:val="28"/>
                <w:szCs w:val="28"/>
              </w:rPr>
              <w:t>可选】</w:t>
            </w:r>
            <w:r>
              <w:rPr>
                <w:rFonts w:ascii="仿宋" w:eastAsia="仿宋" w:hAnsi="仿宋" w:cs="仿宋" w:hint="eastAsia"/>
                <w:sz w:val="28"/>
                <w:szCs w:val="28"/>
              </w:rPr>
              <w:t>国家级教学育人基地（平台、中心）数</w:t>
            </w:r>
          </w:p>
        </w:tc>
      </w:tr>
      <w:tr w:rsidR="000370E0" w:rsidTr="00656D9F">
        <w:trPr>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3.5.5推动招生与培养联动改革的举措及成效</w:t>
            </w:r>
          </w:p>
        </w:tc>
      </w:tr>
      <w:tr w:rsidR="000370E0" w:rsidTr="00656D9F">
        <w:trPr>
          <w:trHeight w:val="39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820C46" w:rsidRDefault="00643084">
            <w:pPr>
              <w:widowControl/>
              <w:adjustRightInd w:val="0"/>
              <w:snapToGrid w:val="0"/>
              <w:spacing w:line="400" w:lineRule="exact"/>
              <w:jc w:val="left"/>
              <w:rPr>
                <w:rFonts w:ascii="仿宋" w:eastAsia="仿宋" w:hAnsi="仿宋" w:cs="仿宋"/>
                <w:kern w:val="0"/>
                <w:sz w:val="28"/>
                <w:szCs w:val="28"/>
              </w:rPr>
            </w:pPr>
            <w:r w:rsidRPr="00820C46">
              <w:rPr>
                <w:rFonts w:ascii="仿宋" w:eastAsia="仿宋" w:hAnsi="仿宋" w:cs="仿宋" w:hint="eastAsia"/>
                <w:kern w:val="0"/>
                <w:sz w:val="28"/>
                <w:szCs w:val="28"/>
              </w:rPr>
              <w:t>3.5.6推动人才培养</w:t>
            </w:r>
            <w:r w:rsidRPr="00820C46">
              <w:rPr>
                <w:rFonts w:ascii="仿宋" w:eastAsia="仿宋" w:hAnsi="仿宋" w:cs="仿宋" w:hint="eastAsia"/>
                <w:bCs/>
                <w:kern w:val="0"/>
                <w:sz w:val="28"/>
                <w:szCs w:val="28"/>
              </w:rPr>
              <w:t>对外合作交流</w:t>
            </w:r>
            <w:r w:rsidRPr="00820C46">
              <w:rPr>
                <w:rFonts w:ascii="仿宋" w:eastAsia="仿宋" w:hAnsi="仿宋" w:cs="仿宋" w:hint="eastAsia"/>
                <w:kern w:val="0"/>
                <w:sz w:val="28"/>
                <w:szCs w:val="28"/>
              </w:rPr>
              <w:t>的具体举措与成效</w:t>
            </w:r>
          </w:p>
          <w:p w:rsidR="000370E0" w:rsidRPr="00820C46" w:rsidRDefault="00643084">
            <w:pPr>
              <w:widowControl/>
              <w:adjustRightInd w:val="0"/>
              <w:snapToGrid w:val="0"/>
              <w:spacing w:line="420" w:lineRule="exact"/>
              <w:jc w:val="left"/>
              <w:rPr>
                <w:rFonts w:ascii="Times New Roman" w:eastAsia="仿宋" w:hAnsi="Times New Roman" w:cs="Times New Roman"/>
                <w:bCs/>
                <w:sz w:val="28"/>
                <w:szCs w:val="28"/>
              </w:rPr>
            </w:pPr>
            <w:r w:rsidRPr="00820C46">
              <w:rPr>
                <w:rFonts w:ascii="Times New Roman" w:eastAsia="仿宋" w:hAnsi="Times New Roman" w:cs="Times New Roman"/>
                <w:sz w:val="28"/>
                <w:szCs w:val="28"/>
              </w:rPr>
              <w:t>【可选】</w:t>
            </w:r>
            <w:r w:rsidRPr="00820C46">
              <w:rPr>
                <w:rFonts w:ascii="Times New Roman" w:eastAsia="仿宋" w:hAnsi="Times New Roman" w:cs="Times New Roman"/>
                <w:bCs/>
                <w:sz w:val="28"/>
                <w:szCs w:val="28"/>
              </w:rPr>
              <w:t>江苏省教育对外开放质量提升工程项目</w:t>
            </w:r>
            <w:r w:rsidRPr="00820C46">
              <w:rPr>
                <w:rFonts w:ascii="Times New Roman" w:eastAsia="仿宋" w:hAnsi="Times New Roman" w:cs="Times New Roman" w:hint="eastAsia"/>
                <w:bCs/>
                <w:sz w:val="28"/>
                <w:szCs w:val="28"/>
              </w:rPr>
              <w:t>立项数</w:t>
            </w:r>
          </w:p>
          <w:p w:rsidR="000370E0" w:rsidRPr="00820C46" w:rsidRDefault="00643084">
            <w:pPr>
              <w:widowControl/>
              <w:adjustRightInd w:val="0"/>
              <w:snapToGrid w:val="0"/>
              <w:spacing w:line="440" w:lineRule="exact"/>
              <w:jc w:val="left"/>
              <w:rPr>
                <w:rFonts w:ascii="Times New Roman" w:eastAsia="仿宋" w:hAnsi="Times New Roman" w:cs="Times New Roman"/>
                <w:bCs/>
                <w:sz w:val="28"/>
                <w:szCs w:val="28"/>
              </w:rPr>
            </w:pPr>
            <w:r w:rsidRPr="00820C46">
              <w:rPr>
                <w:rFonts w:ascii="Times New Roman" w:eastAsia="仿宋" w:hAnsi="Times New Roman" w:cs="Times New Roman"/>
                <w:sz w:val="28"/>
                <w:szCs w:val="28"/>
              </w:rPr>
              <w:t>【可选】</w:t>
            </w:r>
            <w:r w:rsidRPr="00820C46">
              <w:rPr>
                <w:rFonts w:ascii="Times New Roman" w:eastAsia="仿宋" w:hAnsi="Times New Roman" w:cs="Times New Roman"/>
                <w:bCs/>
                <w:sz w:val="28"/>
                <w:szCs w:val="28"/>
              </w:rPr>
              <w:t>与国</w:t>
            </w:r>
            <w:r w:rsidRPr="00820C46">
              <w:rPr>
                <w:rFonts w:ascii="Times New Roman" w:eastAsia="仿宋" w:hAnsi="Times New Roman" w:cs="Times New Roman"/>
                <w:bCs/>
                <w:sz w:val="28"/>
                <w:szCs w:val="28"/>
              </w:rPr>
              <w:t>(</w:t>
            </w:r>
            <w:r w:rsidRPr="00820C46">
              <w:rPr>
                <w:rFonts w:ascii="Times New Roman" w:eastAsia="仿宋" w:hAnsi="Times New Roman" w:cs="Times New Roman"/>
                <w:bCs/>
                <w:sz w:val="28"/>
                <w:szCs w:val="28"/>
              </w:rPr>
              <w:t>境</w:t>
            </w:r>
            <w:r w:rsidRPr="00820C46">
              <w:rPr>
                <w:rFonts w:ascii="Times New Roman" w:eastAsia="仿宋" w:hAnsi="Times New Roman" w:cs="Times New Roman"/>
                <w:bCs/>
                <w:sz w:val="28"/>
                <w:szCs w:val="28"/>
              </w:rPr>
              <w:t>)</w:t>
            </w:r>
            <w:proofErr w:type="gramStart"/>
            <w:r w:rsidRPr="00820C46">
              <w:rPr>
                <w:rFonts w:ascii="Times New Roman" w:eastAsia="仿宋" w:hAnsi="Times New Roman" w:cs="Times New Roman"/>
                <w:bCs/>
                <w:sz w:val="28"/>
                <w:szCs w:val="28"/>
              </w:rPr>
              <w:t>外大学</w:t>
            </w:r>
            <w:proofErr w:type="gramEnd"/>
            <w:r w:rsidRPr="00820C46">
              <w:rPr>
                <w:rFonts w:ascii="Times New Roman" w:eastAsia="仿宋" w:hAnsi="Times New Roman" w:cs="Times New Roman"/>
                <w:bCs/>
                <w:sz w:val="28"/>
                <w:szCs w:val="28"/>
              </w:rPr>
              <w:t>合作办学、学分互认、学位</w:t>
            </w:r>
            <w:proofErr w:type="gramStart"/>
            <w:r w:rsidRPr="00820C46">
              <w:rPr>
                <w:rFonts w:ascii="Times New Roman" w:eastAsia="仿宋" w:hAnsi="Times New Roman" w:cs="Times New Roman"/>
                <w:bCs/>
                <w:sz w:val="28"/>
                <w:szCs w:val="28"/>
              </w:rPr>
              <w:lastRenderedPageBreak/>
              <w:t>互授项目</w:t>
            </w:r>
            <w:proofErr w:type="gramEnd"/>
            <w:r w:rsidRPr="00820C46">
              <w:rPr>
                <w:rFonts w:ascii="Times New Roman" w:eastAsia="仿宋" w:hAnsi="Times New Roman" w:cs="Times New Roman" w:hint="eastAsia"/>
                <w:bCs/>
                <w:sz w:val="28"/>
                <w:szCs w:val="28"/>
              </w:rPr>
              <w:t>学生数</w:t>
            </w:r>
            <w:r w:rsidRPr="00820C46">
              <w:rPr>
                <w:rFonts w:ascii="Times New Roman" w:eastAsia="仿宋_GB2312" w:hAnsi="Times New Roman" w:cs="Times New Roman"/>
                <w:kern w:val="0"/>
                <w:sz w:val="28"/>
                <w:szCs w:val="28"/>
              </w:rPr>
              <w:t>占在校</w:t>
            </w:r>
            <w:r w:rsidRPr="00820C46">
              <w:rPr>
                <w:rFonts w:ascii="Times New Roman" w:eastAsia="仿宋_GB2312" w:hAnsi="Times New Roman" w:cs="Times New Roman" w:hint="eastAsia"/>
                <w:kern w:val="0"/>
                <w:sz w:val="28"/>
                <w:szCs w:val="28"/>
              </w:rPr>
              <w:t>本科</w:t>
            </w:r>
            <w:r w:rsidRPr="00820C46">
              <w:rPr>
                <w:rFonts w:ascii="Times New Roman" w:eastAsia="仿宋_GB2312" w:hAnsi="Times New Roman" w:cs="Times New Roman"/>
                <w:kern w:val="0"/>
                <w:sz w:val="28"/>
                <w:szCs w:val="28"/>
              </w:rPr>
              <w:t>生数的比例</w:t>
            </w:r>
          </w:p>
          <w:p w:rsidR="000370E0" w:rsidRPr="00820C46" w:rsidRDefault="00643084">
            <w:pPr>
              <w:widowControl/>
              <w:adjustRightInd w:val="0"/>
              <w:snapToGrid w:val="0"/>
              <w:spacing w:line="420" w:lineRule="exact"/>
              <w:jc w:val="left"/>
              <w:rPr>
                <w:rFonts w:ascii="Times New Roman" w:eastAsia="仿宋" w:hAnsi="Times New Roman" w:cs="Times New Roman"/>
                <w:sz w:val="28"/>
                <w:szCs w:val="28"/>
              </w:rPr>
            </w:pPr>
            <w:r w:rsidRPr="00820C46">
              <w:rPr>
                <w:rFonts w:ascii="Times New Roman" w:eastAsia="仿宋" w:hAnsi="Times New Roman" w:cs="Times New Roman"/>
                <w:sz w:val="28"/>
                <w:szCs w:val="28"/>
              </w:rPr>
              <w:t>【可选】专任教师中具有一年以上国（境）</w:t>
            </w:r>
            <w:proofErr w:type="gramStart"/>
            <w:r w:rsidRPr="00820C46">
              <w:rPr>
                <w:rFonts w:ascii="Times New Roman" w:eastAsia="仿宋" w:hAnsi="Times New Roman" w:cs="Times New Roman"/>
                <w:sz w:val="28"/>
                <w:szCs w:val="28"/>
              </w:rPr>
              <w:t>外经历</w:t>
            </w:r>
            <w:proofErr w:type="gramEnd"/>
            <w:r w:rsidRPr="00820C46">
              <w:rPr>
                <w:rFonts w:ascii="Times New Roman" w:eastAsia="仿宋" w:hAnsi="Times New Roman" w:cs="Times New Roman"/>
                <w:sz w:val="28"/>
                <w:szCs w:val="28"/>
              </w:rPr>
              <w:t>的教师比例</w:t>
            </w:r>
          </w:p>
          <w:p w:rsidR="000370E0" w:rsidRPr="00820C46" w:rsidRDefault="00643084">
            <w:pPr>
              <w:widowControl/>
              <w:adjustRightInd w:val="0"/>
              <w:snapToGrid w:val="0"/>
              <w:spacing w:line="420" w:lineRule="exact"/>
              <w:jc w:val="left"/>
              <w:rPr>
                <w:rFonts w:ascii="Times New Roman" w:eastAsia="仿宋" w:hAnsi="Times New Roman" w:cs="Times New Roman"/>
                <w:sz w:val="28"/>
                <w:szCs w:val="28"/>
              </w:rPr>
            </w:pPr>
            <w:r w:rsidRPr="00820C46">
              <w:rPr>
                <w:rFonts w:ascii="Times New Roman" w:eastAsia="仿宋" w:hAnsi="Times New Roman" w:cs="Times New Roman"/>
                <w:sz w:val="28"/>
                <w:szCs w:val="28"/>
              </w:rPr>
              <w:t>【可选】在学期间赴国（境）外高校访学</w:t>
            </w:r>
            <w:r w:rsidRPr="00820C46">
              <w:rPr>
                <w:rFonts w:ascii="Times New Roman" w:eastAsia="仿宋" w:hAnsi="Times New Roman" w:cs="Times New Roman" w:hint="eastAsia"/>
                <w:sz w:val="28"/>
                <w:szCs w:val="28"/>
              </w:rPr>
              <w:t>或线上修读境外课程</w:t>
            </w:r>
            <w:r w:rsidRPr="00820C46">
              <w:rPr>
                <w:rFonts w:ascii="Times New Roman" w:eastAsia="仿宋" w:hAnsi="Times New Roman" w:cs="Times New Roman"/>
                <w:sz w:val="28"/>
                <w:szCs w:val="28"/>
              </w:rPr>
              <w:t>的学生数占在校</w:t>
            </w:r>
            <w:r w:rsidRPr="00820C46">
              <w:rPr>
                <w:rFonts w:ascii="Times New Roman" w:eastAsia="仿宋" w:hAnsi="Times New Roman" w:cs="Times New Roman" w:hint="eastAsia"/>
                <w:sz w:val="28"/>
                <w:szCs w:val="28"/>
              </w:rPr>
              <w:t>本科</w:t>
            </w:r>
            <w:r w:rsidRPr="00820C46">
              <w:rPr>
                <w:rFonts w:ascii="Times New Roman" w:eastAsia="仿宋" w:hAnsi="Times New Roman" w:cs="Times New Roman"/>
                <w:sz w:val="28"/>
                <w:szCs w:val="28"/>
              </w:rPr>
              <w:t>生数的比例</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Times New Roman" w:eastAsia="仿宋" w:hAnsi="Times New Roman" w:cs="Times New Roman"/>
                <w:sz w:val="28"/>
                <w:szCs w:val="28"/>
              </w:rPr>
              <w:t>【可选】</w:t>
            </w:r>
            <w:r w:rsidRPr="00820C46">
              <w:rPr>
                <w:rFonts w:ascii="Times New Roman" w:eastAsia="仿宋" w:hAnsi="Times New Roman" w:cs="Times New Roman" w:hint="eastAsia"/>
                <w:sz w:val="28"/>
                <w:szCs w:val="28"/>
              </w:rPr>
              <w:t>在籍国际学生和港澳台学生占在校本科生数的比例</w:t>
            </w:r>
          </w:p>
        </w:tc>
      </w:tr>
      <w:tr w:rsidR="000370E0" w:rsidTr="00656D9F">
        <w:trPr>
          <w:trHeight w:val="39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3.6就业与创新创业教育</w:t>
            </w:r>
          </w:p>
        </w:tc>
        <w:tc>
          <w:tcPr>
            <w:tcW w:w="6596" w:type="dxa"/>
            <w:tcBorders>
              <w:top w:val="single" w:sz="4" w:space="0" w:color="auto"/>
              <w:left w:val="single" w:sz="4" w:space="0" w:color="auto"/>
              <w:bottom w:val="single" w:sz="4" w:space="0" w:color="auto"/>
              <w:right w:val="single" w:sz="4" w:space="0" w:color="auto"/>
            </w:tcBorders>
            <w:vAlign w:val="center"/>
          </w:tcPr>
          <w:p w:rsidR="000370E0" w:rsidRPr="00820C46" w:rsidRDefault="00643084">
            <w:pPr>
              <w:widowControl/>
              <w:adjustRightInd w:val="0"/>
              <w:snapToGrid w:val="0"/>
              <w:spacing w:line="400" w:lineRule="exact"/>
              <w:jc w:val="left"/>
              <w:rPr>
                <w:rFonts w:ascii="仿宋" w:eastAsia="仿宋" w:hAnsi="仿宋" w:cs="仿宋"/>
                <w:kern w:val="0"/>
                <w:sz w:val="28"/>
                <w:szCs w:val="28"/>
              </w:rPr>
            </w:pPr>
            <w:r w:rsidRPr="00820C46">
              <w:rPr>
                <w:rFonts w:ascii="仿宋" w:eastAsia="仿宋" w:hAnsi="仿宋" w:cs="仿宋" w:hint="eastAsia"/>
                <w:kern w:val="0"/>
                <w:sz w:val="28"/>
                <w:szCs w:val="28"/>
              </w:rPr>
              <w:t>3.6.1将创新创业教育贯穿于人才培养全过程、融入专业教育的举措及成效</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仿宋" w:eastAsia="仿宋" w:hAnsi="仿宋" w:cs="仿宋" w:hint="eastAsia"/>
                <w:sz w:val="28"/>
                <w:szCs w:val="28"/>
              </w:rPr>
              <w:t>【可选】产学合作协同育人项目数</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仿宋" w:eastAsia="仿宋" w:hAnsi="仿宋" w:cs="仿宋" w:hint="eastAsia"/>
                <w:sz w:val="28"/>
                <w:szCs w:val="28"/>
              </w:rPr>
              <w:t>【可选】本科生参加各级各</w:t>
            </w:r>
            <w:proofErr w:type="gramStart"/>
            <w:r w:rsidRPr="00820C46">
              <w:rPr>
                <w:rFonts w:ascii="仿宋" w:eastAsia="仿宋" w:hAnsi="仿宋" w:cs="仿宋" w:hint="eastAsia"/>
                <w:sz w:val="28"/>
                <w:szCs w:val="28"/>
              </w:rPr>
              <w:t>类创新</w:t>
            </w:r>
            <w:proofErr w:type="gramEnd"/>
            <w:r w:rsidRPr="00820C46">
              <w:rPr>
                <w:rFonts w:ascii="仿宋" w:eastAsia="仿宋" w:hAnsi="仿宋" w:cs="仿宋" w:hint="eastAsia"/>
                <w:sz w:val="28"/>
                <w:szCs w:val="28"/>
              </w:rPr>
              <w:t>创业实践活动人数及比例</w:t>
            </w:r>
          </w:p>
          <w:p w:rsidR="000370E0" w:rsidRPr="00820C46" w:rsidRDefault="00643084">
            <w:pPr>
              <w:widowControl/>
              <w:adjustRightInd w:val="0"/>
              <w:snapToGrid w:val="0"/>
              <w:spacing w:line="400" w:lineRule="exact"/>
              <w:jc w:val="left"/>
              <w:rPr>
                <w:rFonts w:ascii="仿宋" w:eastAsia="仿宋" w:hAnsi="仿宋" w:cs="仿宋"/>
                <w:sz w:val="28"/>
                <w:szCs w:val="28"/>
              </w:rPr>
            </w:pPr>
            <w:r w:rsidRPr="00820C46">
              <w:rPr>
                <w:rFonts w:ascii="仿宋" w:eastAsia="仿宋" w:hAnsi="仿宋" w:cs="仿宋" w:hint="eastAsia"/>
                <w:sz w:val="28"/>
                <w:szCs w:val="28"/>
              </w:rPr>
              <w:t>【可选】省级及以上“互联网+”大学生创新创业大赛获奖数</w:t>
            </w:r>
          </w:p>
        </w:tc>
      </w:tr>
      <w:tr w:rsidR="000370E0" w:rsidTr="00656D9F">
        <w:trPr>
          <w:trHeight w:val="28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3.6.2以高水平的科学研究提高学生创新创业能力的情况</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sz w:val="28"/>
                <w:szCs w:val="28"/>
              </w:rPr>
              <w:t>【可选】本科生以第一作者/通讯作者在核心期刊发表的论文数及以第一作者获</w:t>
            </w:r>
            <w:proofErr w:type="gramStart"/>
            <w:r>
              <w:rPr>
                <w:rFonts w:ascii="仿宋" w:eastAsia="仿宋" w:hAnsi="仿宋" w:cs="仿宋" w:hint="eastAsia"/>
                <w:sz w:val="28"/>
                <w:szCs w:val="28"/>
              </w:rPr>
              <w:t>批国家</w:t>
            </w:r>
            <w:proofErr w:type="gramEnd"/>
            <w:r>
              <w:rPr>
                <w:rFonts w:ascii="仿宋" w:eastAsia="仿宋" w:hAnsi="仿宋" w:cs="仿宋" w:hint="eastAsia"/>
                <w:sz w:val="28"/>
                <w:szCs w:val="28"/>
              </w:rPr>
              <w:t>发明专利数</w:t>
            </w:r>
          </w:p>
        </w:tc>
      </w:tr>
      <w:tr w:rsidR="000370E0" w:rsidTr="00656D9F">
        <w:trPr>
          <w:trHeight w:val="283"/>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0370E0" w:rsidRDefault="000370E0" w:rsidP="00320305">
            <w:pPr>
              <w:widowControl/>
              <w:adjustRightInd w:val="0"/>
              <w:snapToGrid w:val="0"/>
              <w:spacing w:line="400" w:lineRule="exact"/>
              <w:jc w:val="center"/>
              <w:rPr>
                <w:rFonts w:ascii="仿宋" w:eastAsia="仿宋" w:hAnsi="仿宋" w:cs="仿宋"/>
                <w:kern w:val="0"/>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3.6.3开展大学生职业生涯规划教育的举措及成效</w:t>
            </w:r>
          </w:p>
        </w:tc>
      </w:tr>
      <w:tr w:rsidR="000370E0" w:rsidTr="00656D9F">
        <w:trPr>
          <w:trHeight w:val="706"/>
          <w:jc w:val="center"/>
        </w:trPr>
        <w:tc>
          <w:tcPr>
            <w:tcW w:w="1292" w:type="dxa"/>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教育教学综合改革</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rsidP="00320305">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学校系统性、整体性、前瞻性、协同性的本科教育教学综合改革与创新实践，且在国际上具有一定代表性</w:t>
            </w:r>
          </w:p>
        </w:tc>
      </w:tr>
    </w:tbl>
    <w:p w:rsidR="000370E0" w:rsidRDefault="000370E0">
      <w:pPr>
        <w:spacing w:line="300" w:lineRule="exact"/>
        <w:rPr>
          <w:rFonts w:ascii="Times New Roman" w:hAnsi="Times New Roman" w:cs="Times New Roman"/>
          <w:b/>
          <w:sz w:val="24"/>
          <w:szCs w:val="24"/>
          <w:lang w:val="zh-TW" w:eastAsia="zh-TW"/>
        </w:rPr>
      </w:pPr>
    </w:p>
    <w:p w:rsidR="000370E0" w:rsidRDefault="00643084">
      <w:pPr>
        <w:spacing w:line="400" w:lineRule="exact"/>
        <w:rPr>
          <w:rFonts w:ascii="仿宋" w:eastAsia="仿宋" w:hAnsi="仿宋" w:cs="仿宋"/>
          <w:b/>
          <w:kern w:val="0"/>
          <w:sz w:val="28"/>
          <w:szCs w:val="28"/>
        </w:rPr>
      </w:pPr>
      <w:r>
        <w:rPr>
          <w:rFonts w:ascii="仿宋" w:eastAsia="仿宋" w:hAnsi="仿宋" w:cs="仿宋" w:hint="eastAsia"/>
          <w:b/>
          <w:kern w:val="0"/>
          <w:sz w:val="28"/>
          <w:szCs w:val="28"/>
        </w:rPr>
        <w:t>备注：</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审核重点中定量指标的具体要求可参考国家相关标准。其中，【必选】是指该定量指标学校必须选择；【可选】是指该定量指标学校可结合办学实际和优势特色，从高等教育质量监测国家数据平台提供的教学基本状态常态监测数据中自主选择，进行等量或超量替换。</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2.表中定量指标计算原则上参照《中国教育监测与评价统计指标体系（2020年版）》（教发〔2020〕6号）。</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3.生师比=折合在校生数/专任教师总数（参照教育部教发〔2004〕</w:t>
      </w:r>
      <w:r>
        <w:rPr>
          <w:rFonts w:ascii="仿宋" w:eastAsia="仿宋" w:hAnsi="仿宋" w:cs="仿宋" w:hint="eastAsia"/>
          <w:kern w:val="0"/>
          <w:sz w:val="28"/>
          <w:szCs w:val="28"/>
        </w:rPr>
        <w:lastRenderedPageBreak/>
        <w:t>2号文件），综合、师范、民族院校，工科、农、林院校和语文、财经、政法院校≤18:1；医学院校≤16:1；体育、艺术院校≤11:1。</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折合在校生数=普通本专科在校生数+硕士研究生在校生数*1.5+博士研究生在校生数*2+普通本专科留学生在校生数+硕士留学生在校生数*1.5+博士留学生在校生数*2+普通预科</w:t>
      </w:r>
      <w:proofErr w:type="gramStart"/>
      <w:r>
        <w:rPr>
          <w:rFonts w:ascii="仿宋" w:eastAsia="仿宋" w:hAnsi="仿宋" w:cs="仿宋" w:hint="eastAsia"/>
          <w:kern w:val="0"/>
          <w:sz w:val="28"/>
          <w:szCs w:val="28"/>
        </w:rPr>
        <w:t>生注册</w:t>
      </w:r>
      <w:proofErr w:type="gramEnd"/>
      <w:r>
        <w:rPr>
          <w:rFonts w:ascii="仿宋" w:eastAsia="仿宋" w:hAnsi="仿宋" w:cs="仿宋" w:hint="eastAsia"/>
          <w:kern w:val="0"/>
          <w:sz w:val="28"/>
          <w:szCs w:val="28"/>
        </w:rPr>
        <w:t>生数+成人业余本专科在校生数*0.3+成人函授本专科在校生数*0.1+网络本专科在校生*0.1+本校中职在校生数+其他（占用教学资源的学历教育学生数，例如成人脱产本专科在校生数）。</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4.生均</w:t>
      </w:r>
      <w:proofErr w:type="gramStart"/>
      <w:r>
        <w:rPr>
          <w:rFonts w:ascii="仿宋" w:eastAsia="仿宋" w:hAnsi="仿宋" w:cs="仿宋" w:hint="eastAsia"/>
          <w:kern w:val="0"/>
          <w:sz w:val="28"/>
          <w:szCs w:val="28"/>
        </w:rPr>
        <w:t>年教学</w:t>
      </w:r>
      <w:proofErr w:type="gramEnd"/>
      <w:r>
        <w:rPr>
          <w:rFonts w:ascii="仿宋" w:eastAsia="仿宋" w:hAnsi="仿宋" w:cs="仿宋" w:hint="eastAsia"/>
          <w:kern w:val="0"/>
          <w:sz w:val="28"/>
          <w:szCs w:val="28"/>
        </w:rPr>
        <w:t>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w:t>
      </w:r>
      <w:proofErr w:type="gramStart"/>
      <w:r>
        <w:rPr>
          <w:rFonts w:ascii="仿宋" w:eastAsia="仿宋" w:hAnsi="仿宋" w:cs="仿宋" w:hint="eastAsia"/>
          <w:kern w:val="0"/>
          <w:sz w:val="28"/>
          <w:szCs w:val="28"/>
        </w:rPr>
        <w:t>务</w:t>
      </w:r>
      <w:proofErr w:type="gramEnd"/>
      <w:r>
        <w:rPr>
          <w:rFonts w:ascii="仿宋" w:eastAsia="仿宋" w:hAnsi="仿宋" w:cs="仿宋" w:hint="eastAsia"/>
          <w:kern w:val="0"/>
          <w:sz w:val="28"/>
          <w:szCs w:val="28"/>
        </w:rPr>
        <w:t>费、手续费等）、印刷费、咨询费、邮电费、交通费、差旅费、出国费、维修（护）费、租赁费、会议费、培训费、专用材料费（含体育维持费等）、劳务费、其他教学商品和服务支出（</w:t>
      </w:r>
      <w:proofErr w:type="gramStart"/>
      <w:r>
        <w:rPr>
          <w:rFonts w:ascii="仿宋" w:eastAsia="仿宋" w:hAnsi="仿宋" w:cs="仿宋" w:hint="eastAsia"/>
          <w:kern w:val="0"/>
          <w:sz w:val="28"/>
          <w:szCs w:val="28"/>
        </w:rPr>
        <w:t>含学生</w:t>
      </w:r>
      <w:proofErr w:type="gramEnd"/>
      <w:r>
        <w:rPr>
          <w:rFonts w:ascii="仿宋" w:eastAsia="仿宋" w:hAnsi="仿宋" w:cs="仿宋" w:hint="eastAsia"/>
          <w:kern w:val="0"/>
          <w:sz w:val="28"/>
          <w:szCs w:val="28"/>
        </w:rPr>
        <w:t>活动费、教学咨询研究机构会员费、教学改革科研业务费、委托业务费等）。取会计决算数。</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5.年新增教学科研仪器设备所占比例（参照教育部教发〔2004〕2号文件）：年新增教学科研仪器设备所占比例≥10%。</w:t>
      </w:r>
      <w:proofErr w:type="gramStart"/>
      <w:r>
        <w:rPr>
          <w:rFonts w:ascii="仿宋" w:eastAsia="仿宋" w:hAnsi="仿宋" w:cs="仿宋" w:hint="eastAsia"/>
          <w:kern w:val="0"/>
          <w:sz w:val="28"/>
          <w:szCs w:val="28"/>
        </w:rPr>
        <w:t>凡教学</w:t>
      </w:r>
      <w:proofErr w:type="gramEnd"/>
      <w:r>
        <w:rPr>
          <w:rFonts w:ascii="仿宋" w:eastAsia="仿宋" w:hAnsi="仿宋" w:cs="仿宋" w:hint="eastAsia"/>
          <w:kern w:val="0"/>
          <w:sz w:val="28"/>
          <w:szCs w:val="28"/>
        </w:rPr>
        <w:t>仪器设备总值超过1亿元的高校，当年新增教学仪器设备值超过1000万元，该项指标即为合格。</w:t>
      </w:r>
    </w:p>
    <w:p w:rsidR="000370E0" w:rsidRDefault="00643084">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6.生</w:t>
      </w:r>
      <w:proofErr w:type="gramStart"/>
      <w:r>
        <w:rPr>
          <w:rFonts w:ascii="仿宋" w:eastAsia="仿宋" w:hAnsi="仿宋" w:cs="仿宋" w:hint="eastAsia"/>
          <w:kern w:val="0"/>
          <w:sz w:val="28"/>
          <w:szCs w:val="28"/>
        </w:rPr>
        <w:t>均教学</w:t>
      </w:r>
      <w:proofErr w:type="gramEnd"/>
      <w:r>
        <w:rPr>
          <w:rFonts w:ascii="仿宋" w:eastAsia="仿宋" w:hAnsi="仿宋" w:cs="仿宋" w:hint="eastAsia"/>
          <w:kern w:val="0"/>
          <w:sz w:val="28"/>
          <w:szCs w:val="28"/>
        </w:rPr>
        <w:t>科研仪器设备值=普通高校教学与科研仪器设备总资产值/折合在校生数（参照教育部教发〔2004〕2号文件），综合、师范、民族院校，工科、农、林院校和医学院校≥5000元/生，体育、艺术院校≥4000元/生，语文、财经、政法院校≥3000元/生。</w:t>
      </w:r>
    </w:p>
    <w:p w:rsidR="000370E0" w:rsidRDefault="000370E0">
      <w:pPr>
        <w:spacing w:line="300" w:lineRule="exact"/>
        <w:ind w:firstLineChars="200" w:firstLine="420"/>
        <w:rPr>
          <w:rFonts w:ascii="Times New Roman" w:hAnsi="Times New Roman" w:cs="宋体"/>
          <w:kern w:val="0"/>
          <w:szCs w:val="21"/>
        </w:rPr>
      </w:pPr>
    </w:p>
    <w:p w:rsidR="000370E0" w:rsidRDefault="00643084">
      <w:pPr>
        <w:spacing w:line="300" w:lineRule="exact"/>
        <w:ind w:firstLineChars="200" w:firstLine="560"/>
        <w:rPr>
          <w:rFonts w:ascii="Times New Roman" w:hAnsi="Times New Roman" w:cs="宋体"/>
          <w:kern w:val="0"/>
          <w:szCs w:val="21"/>
        </w:rPr>
      </w:pPr>
      <w:r>
        <w:rPr>
          <w:rFonts w:ascii="Times New Roman" w:eastAsia="仿宋_GB2312" w:hAnsi="Times New Roman"/>
          <w:sz w:val="28"/>
          <w:szCs w:val="28"/>
        </w:rPr>
        <w:br w:type="page"/>
      </w:r>
    </w:p>
    <w:p w:rsidR="000370E0" w:rsidRPr="00AF3E9A" w:rsidRDefault="00643084" w:rsidP="00AF3E9A">
      <w:pPr>
        <w:spacing w:line="360" w:lineRule="auto"/>
        <w:ind w:firstLineChars="200" w:firstLine="640"/>
        <w:rPr>
          <w:rFonts w:ascii="黑体" w:eastAsia="黑体" w:hAnsi="黑体" w:cs="黑体"/>
          <w:sz w:val="32"/>
          <w:szCs w:val="32"/>
        </w:rPr>
      </w:pPr>
      <w:r w:rsidRPr="00AF3E9A">
        <w:rPr>
          <w:rFonts w:ascii="黑体" w:eastAsia="黑体" w:hAnsi="黑体" w:cs="黑体" w:hint="eastAsia"/>
          <w:sz w:val="32"/>
          <w:szCs w:val="32"/>
        </w:rPr>
        <w:lastRenderedPageBreak/>
        <w:t>二、第二类审核评估</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410"/>
        <w:gridCol w:w="1132"/>
        <w:gridCol w:w="5502"/>
      </w:tblGrid>
      <w:tr w:rsidR="000370E0" w:rsidRPr="00AE38B0" w:rsidTr="00BC187E">
        <w:trPr>
          <w:trHeight w:val="521"/>
          <w:tblHeader/>
          <w:jc w:val="center"/>
        </w:trPr>
        <w:tc>
          <w:tcPr>
            <w:tcW w:w="1192" w:type="dxa"/>
            <w:tcBorders>
              <w:top w:val="single" w:sz="4" w:space="0" w:color="auto"/>
              <w:left w:val="single" w:sz="4" w:space="0" w:color="auto"/>
              <w:bottom w:val="single" w:sz="4" w:space="0" w:color="auto"/>
              <w:right w:val="single" w:sz="4" w:space="0" w:color="auto"/>
            </w:tcBorders>
            <w:vAlign w:val="center"/>
          </w:tcPr>
          <w:p w:rsidR="00AE38B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一级</w:t>
            </w:r>
          </w:p>
          <w:p w:rsidR="000370E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指标</w:t>
            </w:r>
          </w:p>
        </w:tc>
        <w:tc>
          <w:tcPr>
            <w:tcW w:w="1410" w:type="dxa"/>
            <w:tcBorders>
              <w:top w:val="single" w:sz="4" w:space="0" w:color="auto"/>
              <w:left w:val="single" w:sz="4" w:space="0" w:color="auto"/>
              <w:bottom w:val="single" w:sz="4" w:space="0" w:color="auto"/>
              <w:right w:val="single" w:sz="4" w:space="0" w:color="auto"/>
            </w:tcBorders>
            <w:vAlign w:val="center"/>
          </w:tcPr>
          <w:p w:rsidR="00AE38B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二级</w:t>
            </w:r>
          </w:p>
          <w:p w:rsidR="000370E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指标</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Pr="00AE38B0" w:rsidRDefault="00643084">
            <w:pPr>
              <w:widowControl/>
              <w:adjustRightInd w:val="0"/>
              <w:snapToGrid w:val="0"/>
              <w:spacing w:line="400" w:lineRule="exact"/>
              <w:jc w:val="center"/>
              <w:rPr>
                <w:rFonts w:ascii="仿宋" w:eastAsia="仿宋" w:hAnsi="仿宋" w:cs="仿宋"/>
                <w:b/>
                <w:color w:val="000000"/>
                <w:kern w:val="0"/>
                <w:sz w:val="28"/>
                <w:szCs w:val="28"/>
              </w:rPr>
            </w:pPr>
            <w:r w:rsidRPr="00AE38B0">
              <w:rPr>
                <w:rFonts w:ascii="仿宋" w:eastAsia="仿宋" w:hAnsi="仿宋" w:cs="仿宋" w:hint="eastAsia"/>
                <w:b/>
                <w:color w:val="000000"/>
                <w:kern w:val="0"/>
                <w:sz w:val="28"/>
                <w:szCs w:val="28"/>
              </w:rPr>
              <w:t>审核重点</w:t>
            </w:r>
          </w:p>
        </w:tc>
      </w:tr>
      <w:tr w:rsidR="000370E0" w:rsidTr="00BC187E">
        <w:trPr>
          <w:trHeight w:val="521"/>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1.办学方向与本科地位</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1.1党的领导</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1.1.1学校坚持党的全面领导</w:t>
            </w:r>
            <w:r>
              <w:rPr>
                <w:rFonts w:ascii="仿宋" w:eastAsia="仿宋" w:hAnsi="仿宋" w:cs="仿宋" w:hint="eastAsia"/>
                <w:kern w:val="0"/>
                <w:sz w:val="28"/>
                <w:szCs w:val="28"/>
              </w:rPr>
              <w:t>，依法治教、依法办学、依法治校，围绕国家战略需求培养担当民族复兴大任的时代新人</w:t>
            </w:r>
            <w:r>
              <w:rPr>
                <w:rFonts w:ascii="仿宋" w:eastAsia="仿宋" w:hAnsi="仿宋" w:cs="仿宋" w:hint="eastAsia"/>
                <w:color w:val="000000"/>
                <w:kern w:val="0"/>
                <w:sz w:val="28"/>
                <w:szCs w:val="28"/>
              </w:rPr>
              <w:t>情况</w:t>
            </w:r>
          </w:p>
        </w:tc>
      </w:tr>
      <w:tr w:rsidR="000370E0" w:rsidTr="00BC187E">
        <w:trPr>
          <w:trHeight w:val="60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1.1.2学校坚持社会主义办学</w:t>
            </w:r>
            <w:r w:rsidRPr="00320305">
              <w:rPr>
                <w:rFonts w:ascii="仿宋" w:eastAsia="仿宋" w:hAnsi="仿宋" w:cs="仿宋" w:hint="eastAsia"/>
                <w:color w:val="000000"/>
                <w:kern w:val="0"/>
                <w:sz w:val="28"/>
                <w:szCs w:val="28"/>
              </w:rPr>
              <w:t>方向、贯彻落实立德树人根本任务</w:t>
            </w:r>
            <w:r w:rsidRPr="00320305">
              <w:rPr>
                <w:rFonts w:ascii="仿宋" w:eastAsia="仿宋" w:hAnsi="仿宋" w:cs="仿宋" w:hint="eastAsia"/>
                <w:kern w:val="0"/>
                <w:sz w:val="28"/>
                <w:szCs w:val="28"/>
              </w:rPr>
              <w:t>、</w:t>
            </w:r>
            <w:r w:rsidRPr="00320305">
              <w:rPr>
                <w:rFonts w:ascii="仿宋" w:eastAsia="仿宋" w:hAnsi="仿宋" w:cs="仿宋" w:hint="eastAsia"/>
                <w:kern w:val="0"/>
                <w:sz w:val="28"/>
                <w:szCs w:val="28"/>
                <w:lang w:val="zh-TW"/>
              </w:rPr>
              <w:t>把立德</w:t>
            </w:r>
            <w:proofErr w:type="gramStart"/>
            <w:r w:rsidRPr="00320305">
              <w:rPr>
                <w:rFonts w:ascii="仿宋" w:eastAsia="仿宋" w:hAnsi="仿宋" w:cs="仿宋" w:hint="eastAsia"/>
                <w:kern w:val="0"/>
                <w:sz w:val="28"/>
                <w:szCs w:val="28"/>
                <w:lang w:val="zh-TW"/>
              </w:rPr>
              <w:t>树人成效</w:t>
            </w:r>
            <w:proofErr w:type="gramEnd"/>
            <w:r w:rsidRPr="00320305">
              <w:rPr>
                <w:rFonts w:ascii="仿宋" w:eastAsia="仿宋" w:hAnsi="仿宋" w:cs="仿宋" w:hint="eastAsia"/>
                <w:kern w:val="0"/>
                <w:sz w:val="28"/>
                <w:szCs w:val="28"/>
                <w:lang w:val="zh-TW"/>
              </w:rPr>
              <w:t>作为检验学校一切工作</w:t>
            </w:r>
            <w:r w:rsidRPr="00A123A7">
              <w:rPr>
                <w:rFonts w:ascii="仿宋" w:eastAsia="仿宋" w:hAnsi="仿宋" w:cs="仿宋" w:hint="eastAsia"/>
                <w:kern w:val="0"/>
                <w:sz w:val="28"/>
                <w:szCs w:val="28"/>
                <w:lang w:val="zh-TW"/>
              </w:rPr>
              <w:t>的</w:t>
            </w:r>
            <w:r w:rsidRPr="00320305">
              <w:rPr>
                <w:rFonts w:ascii="仿宋" w:eastAsia="仿宋" w:hAnsi="仿宋" w:cs="仿宋" w:hint="eastAsia"/>
                <w:kern w:val="0"/>
                <w:sz w:val="28"/>
                <w:szCs w:val="28"/>
                <w:lang w:val="zh-TW"/>
              </w:rPr>
              <w:t>根本标准</w:t>
            </w:r>
            <w:r w:rsidRPr="00A123A7">
              <w:rPr>
                <w:rFonts w:ascii="仿宋" w:eastAsia="仿宋" w:hAnsi="仿宋" w:cs="仿宋" w:hint="eastAsia"/>
                <w:kern w:val="0"/>
                <w:sz w:val="28"/>
                <w:szCs w:val="28"/>
                <w:lang w:val="zh-TW"/>
              </w:rPr>
              <w:t>情况</w:t>
            </w:r>
          </w:p>
        </w:tc>
      </w:tr>
      <w:tr w:rsidR="000370E0" w:rsidTr="00BC187E">
        <w:trPr>
          <w:trHeight w:val="42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1.2</w:t>
            </w:r>
            <w:proofErr w:type="gramStart"/>
            <w:r>
              <w:rPr>
                <w:rFonts w:ascii="仿宋" w:eastAsia="仿宋" w:hAnsi="仿宋" w:cs="仿宋" w:hint="eastAsia"/>
                <w:color w:val="000000"/>
                <w:kern w:val="0"/>
                <w:sz w:val="28"/>
                <w:szCs w:val="28"/>
              </w:rPr>
              <w:t>思政教育</w:t>
            </w:r>
            <w:proofErr w:type="gramEnd"/>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1.2.1思想政治工作体系建设和“三全育人”工作格局建立情况</w:t>
            </w:r>
          </w:p>
        </w:tc>
      </w:tr>
      <w:tr w:rsidR="000370E0" w:rsidTr="00BC187E">
        <w:trPr>
          <w:trHeight w:val="222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1.2.2加强思想政治理论课教师队伍</w:t>
            </w:r>
            <w:proofErr w:type="gramStart"/>
            <w:r>
              <w:rPr>
                <w:rFonts w:ascii="仿宋" w:eastAsia="仿宋" w:hAnsi="仿宋" w:cs="仿宋" w:hint="eastAsia"/>
                <w:color w:val="000000"/>
                <w:kern w:val="0"/>
                <w:sz w:val="28"/>
                <w:szCs w:val="28"/>
              </w:rPr>
              <w:t>和思政课程</w:t>
            </w:r>
            <w:proofErr w:type="gramEnd"/>
            <w:r>
              <w:rPr>
                <w:rFonts w:ascii="仿宋" w:eastAsia="仿宋" w:hAnsi="仿宋" w:cs="仿宋" w:hint="eastAsia"/>
                <w:color w:val="000000"/>
                <w:kern w:val="0"/>
                <w:sz w:val="28"/>
                <w:szCs w:val="28"/>
              </w:rPr>
              <w:t>建设情况，</w:t>
            </w:r>
            <w:r>
              <w:rPr>
                <w:rFonts w:ascii="仿宋" w:eastAsia="仿宋" w:hAnsi="仿宋" w:cs="仿宋" w:hint="eastAsia"/>
                <w:kern w:val="0"/>
                <w:sz w:val="28"/>
                <w:szCs w:val="28"/>
              </w:rPr>
              <w:t>按要求开设“习近平总书记关于教育的重要论述研究”课程情况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proofErr w:type="gramStart"/>
            <w:r>
              <w:rPr>
                <w:rFonts w:ascii="仿宋" w:eastAsia="仿宋" w:hAnsi="仿宋" w:cs="仿宋" w:hint="eastAsia"/>
                <w:color w:val="000000"/>
                <w:kern w:val="0"/>
                <w:sz w:val="28"/>
                <w:szCs w:val="28"/>
              </w:rPr>
              <w:t>思政课</w:t>
            </w:r>
            <w:proofErr w:type="gramEnd"/>
            <w:r>
              <w:rPr>
                <w:rFonts w:ascii="仿宋" w:eastAsia="仿宋" w:hAnsi="仿宋" w:cs="仿宋" w:hint="eastAsia"/>
                <w:color w:val="000000"/>
                <w:kern w:val="0"/>
                <w:sz w:val="28"/>
                <w:szCs w:val="28"/>
              </w:rPr>
              <w:t>专任教师与折合在校生比例≥1:350</w:t>
            </w:r>
          </w:p>
          <w:p w:rsidR="000370E0" w:rsidRDefault="00643084">
            <w:pPr>
              <w:widowControl/>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【必选】专职党务工作人员和思想政治工作人员总数与全校师生人数比例≥1:100</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proofErr w:type="gramStart"/>
            <w:r>
              <w:rPr>
                <w:rFonts w:ascii="仿宋" w:eastAsia="仿宋" w:hAnsi="仿宋" w:cs="仿宋" w:hint="eastAsia"/>
                <w:sz w:val="28"/>
                <w:szCs w:val="28"/>
              </w:rPr>
              <w:t>生均思政工</w:t>
            </w:r>
            <w:proofErr w:type="gramEnd"/>
            <w:r>
              <w:rPr>
                <w:rFonts w:ascii="仿宋" w:eastAsia="仿宋" w:hAnsi="仿宋" w:cs="仿宋" w:hint="eastAsia"/>
                <w:sz w:val="28"/>
                <w:szCs w:val="28"/>
              </w:rPr>
              <w:t>作和党务工作队伍建设专项经费≥20元</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sz w:val="28"/>
                <w:szCs w:val="28"/>
              </w:rPr>
              <w:t>【必选】生</w:t>
            </w:r>
            <w:proofErr w:type="gramStart"/>
            <w:r>
              <w:rPr>
                <w:rFonts w:ascii="仿宋" w:eastAsia="仿宋" w:hAnsi="仿宋" w:cs="仿宋" w:hint="eastAsia"/>
                <w:sz w:val="28"/>
                <w:szCs w:val="28"/>
              </w:rPr>
              <w:t>均网络思</w:t>
            </w:r>
            <w:proofErr w:type="gramEnd"/>
            <w:r>
              <w:rPr>
                <w:rFonts w:ascii="仿宋" w:eastAsia="仿宋" w:hAnsi="仿宋" w:cs="仿宋" w:hint="eastAsia"/>
                <w:sz w:val="28"/>
                <w:szCs w:val="28"/>
              </w:rPr>
              <w:t>政工作专项经费≥40元</w:t>
            </w:r>
          </w:p>
        </w:tc>
      </w:tr>
      <w:tr w:rsidR="000370E0" w:rsidTr="00BC187E">
        <w:trPr>
          <w:trHeight w:val="79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1.2.3“课程思政”建设与成效，</w:t>
            </w:r>
            <w:proofErr w:type="gramStart"/>
            <w:r>
              <w:rPr>
                <w:rFonts w:ascii="仿宋" w:eastAsia="仿宋" w:hAnsi="仿宋" w:cs="仿宋" w:hint="eastAsia"/>
                <w:color w:val="000000"/>
                <w:kern w:val="0"/>
                <w:sz w:val="28"/>
                <w:szCs w:val="28"/>
              </w:rPr>
              <w:t>课程思政示范</w:t>
            </w:r>
            <w:proofErr w:type="gramEnd"/>
            <w:r>
              <w:rPr>
                <w:rFonts w:ascii="仿宋" w:eastAsia="仿宋" w:hAnsi="仿宋" w:cs="仿宋" w:hint="eastAsia"/>
                <w:color w:val="000000"/>
                <w:kern w:val="0"/>
                <w:sz w:val="28"/>
                <w:szCs w:val="28"/>
              </w:rPr>
              <w:t>课程、课程</w:t>
            </w:r>
            <w:proofErr w:type="gramStart"/>
            <w:r>
              <w:rPr>
                <w:rFonts w:ascii="仿宋" w:eastAsia="仿宋" w:hAnsi="仿宋" w:cs="仿宋" w:hint="eastAsia"/>
                <w:color w:val="000000"/>
                <w:kern w:val="0"/>
                <w:sz w:val="28"/>
                <w:szCs w:val="28"/>
              </w:rPr>
              <w:t>思政教学</w:t>
            </w:r>
            <w:proofErr w:type="gramEnd"/>
            <w:r>
              <w:rPr>
                <w:rFonts w:ascii="仿宋" w:eastAsia="仿宋" w:hAnsi="仿宋" w:cs="仿宋" w:hint="eastAsia"/>
                <w:color w:val="000000"/>
                <w:kern w:val="0"/>
                <w:sz w:val="28"/>
                <w:szCs w:val="28"/>
              </w:rPr>
              <w:t>研究示范中心以及课程</w:t>
            </w:r>
            <w:proofErr w:type="gramStart"/>
            <w:r>
              <w:rPr>
                <w:rFonts w:ascii="仿宋" w:eastAsia="仿宋" w:hAnsi="仿宋" w:cs="仿宋" w:hint="eastAsia"/>
                <w:color w:val="000000"/>
                <w:kern w:val="0"/>
                <w:sz w:val="28"/>
                <w:szCs w:val="28"/>
              </w:rPr>
              <w:t>思政教学</w:t>
            </w:r>
            <w:proofErr w:type="gramEnd"/>
            <w:r>
              <w:rPr>
                <w:rFonts w:ascii="仿宋" w:eastAsia="仿宋" w:hAnsi="仿宋" w:cs="仿宋" w:hint="eastAsia"/>
                <w:color w:val="000000"/>
                <w:kern w:val="0"/>
                <w:sz w:val="28"/>
                <w:szCs w:val="28"/>
              </w:rPr>
              <w:t>名师和团队的建设及选树情况</w:t>
            </w:r>
          </w:p>
        </w:tc>
      </w:tr>
      <w:tr w:rsidR="000370E0" w:rsidTr="00BC187E">
        <w:trPr>
          <w:trHeight w:val="45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kern w:val="0"/>
                <w:sz w:val="28"/>
                <w:szCs w:val="28"/>
              </w:rPr>
              <w:t>1.2.4学校对教师、学生出现思想政治、道德品质等负面问题能否及时发现和妥当处置情况</w:t>
            </w:r>
          </w:p>
        </w:tc>
      </w:tr>
      <w:tr w:rsidR="000370E0" w:rsidTr="00BC187E">
        <w:trPr>
          <w:trHeight w:val="52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1.3本科地位</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1.3.1“以本为本”落实情况，党委重视、校长主抓、院长落实的本科教育良好氛围形成情况</w:t>
            </w:r>
          </w:p>
        </w:tc>
      </w:tr>
      <w:tr w:rsidR="000370E0" w:rsidTr="00BC187E">
        <w:trPr>
          <w:trHeight w:val="84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1.3.2“四个回归”的实现情况，推进学生刻苦读书学习、教师潜心教书育人、学校倾心培养社会主义建设者和接班人等方面的举措与成效</w:t>
            </w:r>
          </w:p>
        </w:tc>
      </w:tr>
      <w:tr w:rsidR="000370E0" w:rsidTr="00BC187E">
        <w:trPr>
          <w:trHeight w:val="69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1.3.3教学经费、教学资源条件、教师精力投入等优先保障本科教学的机制建设情况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r>
              <w:rPr>
                <w:rFonts w:ascii="仿宋" w:eastAsia="仿宋" w:hAnsi="仿宋" w:cs="仿宋" w:hint="eastAsia"/>
                <w:kern w:val="0"/>
                <w:sz w:val="28"/>
                <w:szCs w:val="28"/>
              </w:rPr>
              <w:t>生均</w:t>
            </w:r>
            <w:proofErr w:type="gramStart"/>
            <w:r>
              <w:rPr>
                <w:rFonts w:ascii="仿宋" w:eastAsia="仿宋" w:hAnsi="仿宋" w:cs="仿宋" w:hint="eastAsia"/>
                <w:kern w:val="0"/>
                <w:sz w:val="28"/>
                <w:szCs w:val="28"/>
              </w:rPr>
              <w:t>年教学</w:t>
            </w:r>
            <w:proofErr w:type="gramEnd"/>
            <w:r>
              <w:rPr>
                <w:rFonts w:ascii="仿宋" w:eastAsia="仿宋" w:hAnsi="仿宋" w:cs="仿宋" w:hint="eastAsia"/>
                <w:kern w:val="0"/>
                <w:sz w:val="28"/>
                <w:szCs w:val="28"/>
              </w:rPr>
              <w:t>日常运行支出≥1200元（备注5）</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r>
              <w:rPr>
                <w:rFonts w:ascii="仿宋" w:eastAsia="仿宋" w:hAnsi="仿宋" w:cs="仿宋" w:hint="eastAsia"/>
                <w:kern w:val="0"/>
                <w:sz w:val="28"/>
                <w:szCs w:val="28"/>
              </w:rPr>
              <w:t>教学日常运行支出占经常性预算内教育事业</w:t>
            </w:r>
            <w:r>
              <w:rPr>
                <w:rFonts w:ascii="仿宋" w:eastAsia="仿宋" w:hAnsi="仿宋" w:cs="仿宋" w:hint="eastAsia"/>
                <w:kern w:val="0"/>
                <w:sz w:val="28"/>
                <w:szCs w:val="28"/>
              </w:rPr>
              <w:lastRenderedPageBreak/>
              <w:t>费拨款（205类教育拨款扣除专项拨款）与学费收入之和的比例≥13%（教学日常运行支出统计要求见备注5）</w:t>
            </w:r>
          </w:p>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【必选】年新增教学科研仪器设备值所占比例（要求见备注6）</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w:t>
            </w:r>
            <w:proofErr w:type="gramStart"/>
            <w:r>
              <w:rPr>
                <w:rFonts w:ascii="仿宋" w:eastAsia="仿宋" w:hAnsi="仿宋" w:cs="仿宋" w:hint="eastAsia"/>
                <w:kern w:val="0"/>
                <w:sz w:val="28"/>
                <w:szCs w:val="28"/>
              </w:rPr>
              <w:t>均教学</w:t>
            </w:r>
            <w:proofErr w:type="gramEnd"/>
            <w:r>
              <w:rPr>
                <w:rFonts w:ascii="仿宋" w:eastAsia="仿宋" w:hAnsi="仿宋" w:cs="仿宋" w:hint="eastAsia"/>
                <w:kern w:val="0"/>
                <w:sz w:val="28"/>
                <w:szCs w:val="28"/>
              </w:rPr>
              <w:t>科研仪器设备值（要求见备注7）</w:t>
            </w:r>
          </w:p>
        </w:tc>
      </w:tr>
      <w:tr w:rsidR="000370E0" w:rsidTr="00BC187E">
        <w:trPr>
          <w:trHeight w:val="5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b/>
                <w:bCs/>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1.3.4学校各职能部门服务本科教育教学工作情况，本科教育教学工作在学校年度考核中的比重情况</w:t>
            </w:r>
          </w:p>
        </w:tc>
      </w:tr>
      <w:tr w:rsidR="000370E0" w:rsidTr="00BC187E">
        <w:trPr>
          <w:trHeight w:val="595"/>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2.培养过程</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2.1培养方案</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2.1.1培养目标符合学校定位、适应社会经济发展需要、体现学生德智体美劳全面发展情况</w:t>
            </w:r>
          </w:p>
        </w:tc>
      </w:tr>
      <w:tr w:rsidR="000370E0" w:rsidTr="00BC187E">
        <w:trPr>
          <w:trHeight w:val="38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2.1.2培养方案符合国家专业类标准、体现产出导向理念情况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【必选】学生毕业必须修满的公共艺术课程学分数≥2学分</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【必选】劳动教育必修课或必修课程中劳动教育模块学时总数≥32学时</w:t>
            </w:r>
          </w:p>
        </w:tc>
      </w:tr>
      <w:tr w:rsidR="000370E0" w:rsidTr="00BC187E">
        <w:trPr>
          <w:trHeight w:val="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B2.1.3</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B1培养方案强化理论基础、突出科教融合、注重培养学生创新能力情况</w:t>
            </w:r>
          </w:p>
        </w:tc>
      </w:tr>
      <w:tr w:rsidR="000370E0" w:rsidTr="00BC187E">
        <w:trPr>
          <w:trHeight w:val="49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B2培养方案强化实践教学、突出实验实训内容的基础性和应用性、注重培养学生应用能力情况</w:t>
            </w:r>
          </w:p>
        </w:tc>
      </w:tr>
      <w:tr w:rsidR="000370E0" w:rsidTr="00BC187E">
        <w:trPr>
          <w:trHeight w:val="172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color w:val="000000"/>
                <w:kern w:val="0"/>
                <w:sz w:val="28"/>
                <w:szCs w:val="28"/>
              </w:rPr>
              <w:t>2.2专业建设</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B2.2.1</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B1专业设置、专业建设与国家重大发展战略及社会对创新型人才需求的契合情况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【必选】通过认证（评估）的专业</w:t>
            </w:r>
            <w:proofErr w:type="gramStart"/>
            <w:r>
              <w:rPr>
                <w:rFonts w:ascii="仿宋" w:eastAsia="仿宋" w:hAnsi="仿宋" w:cs="仿宋" w:hint="eastAsia"/>
                <w:color w:val="000000"/>
                <w:kern w:val="0"/>
                <w:sz w:val="28"/>
                <w:szCs w:val="28"/>
              </w:rPr>
              <w:t>占专业</w:t>
            </w:r>
            <w:proofErr w:type="gramEnd"/>
            <w:r>
              <w:rPr>
                <w:rFonts w:ascii="仿宋" w:eastAsia="仿宋" w:hAnsi="仿宋" w:cs="仿宋" w:hint="eastAsia"/>
                <w:color w:val="000000"/>
                <w:kern w:val="0"/>
                <w:sz w:val="28"/>
                <w:szCs w:val="28"/>
              </w:rPr>
              <w:t>总数的比例</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【可选】近三年新增专业数</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【可选】近三年停招专业数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spacing w:val="-2"/>
                <w:kern w:val="0"/>
                <w:sz w:val="28"/>
                <w:szCs w:val="28"/>
              </w:rPr>
            </w:pPr>
            <w:r>
              <w:rPr>
                <w:rFonts w:ascii="仿宋" w:eastAsia="仿宋" w:hAnsi="仿宋" w:cs="仿宋" w:hint="eastAsia"/>
                <w:color w:val="000000"/>
                <w:spacing w:val="-2"/>
                <w:kern w:val="0"/>
                <w:sz w:val="28"/>
                <w:szCs w:val="28"/>
              </w:rPr>
              <w:t>B2专业设置、专业建设与国家需要、区域经济社会发展及产业发展对应用型人才需求的契合情况</w:t>
            </w:r>
          </w:p>
          <w:p w:rsidR="000370E0" w:rsidRDefault="00643084">
            <w:pPr>
              <w:widowControl/>
              <w:adjustRightInd w:val="0"/>
              <w:snapToGrid w:val="0"/>
              <w:spacing w:line="400" w:lineRule="exact"/>
              <w:rPr>
                <w:rFonts w:ascii="仿宋" w:eastAsia="仿宋" w:hAnsi="仿宋" w:cs="仿宋"/>
                <w:color w:val="000000"/>
                <w:spacing w:val="-2"/>
                <w:kern w:val="0"/>
                <w:sz w:val="28"/>
                <w:szCs w:val="28"/>
              </w:rPr>
            </w:pPr>
            <w:r>
              <w:rPr>
                <w:rFonts w:ascii="仿宋" w:eastAsia="仿宋" w:hAnsi="仿宋" w:cs="仿宋" w:hint="eastAsia"/>
                <w:color w:val="000000"/>
                <w:kern w:val="0"/>
                <w:sz w:val="28"/>
                <w:szCs w:val="28"/>
              </w:rPr>
              <w:t>【必选】通过认证（评估）的专业</w:t>
            </w:r>
            <w:proofErr w:type="gramStart"/>
            <w:r>
              <w:rPr>
                <w:rFonts w:ascii="仿宋" w:eastAsia="仿宋" w:hAnsi="仿宋" w:cs="仿宋" w:hint="eastAsia"/>
                <w:color w:val="000000"/>
                <w:kern w:val="0"/>
                <w:sz w:val="28"/>
                <w:szCs w:val="28"/>
              </w:rPr>
              <w:t>占专业</w:t>
            </w:r>
            <w:proofErr w:type="gramEnd"/>
            <w:r>
              <w:rPr>
                <w:rFonts w:ascii="仿宋" w:eastAsia="仿宋" w:hAnsi="仿宋" w:cs="仿宋" w:hint="eastAsia"/>
                <w:color w:val="000000"/>
                <w:kern w:val="0"/>
                <w:sz w:val="28"/>
                <w:szCs w:val="28"/>
              </w:rPr>
              <w:t>总数的比例</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【可选】近三年新增专业数</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【可选】近三年停招专业数</w:t>
            </w:r>
          </w:p>
        </w:tc>
      </w:tr>
      <w:tr w:rsidR="000370E0" w:rsidTr="00BC187E">
        <w:trPr>
          <w:trHeight w:val="38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B2.2.2</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B1围绕国家和区域经济发展需求，建立自主性、灵活性与规范性、稳定性相统一的专业设置管理体系情况</w:t>
            </w:r>
          </w:p>
        </w:tc>
      </w:tr>
      <w:tr w:rsidR="000370E0" w:rsidTr="00BC187E">
        <w:trPr>
          <w:trHeight w:val="49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B2围绕产业链、创新链建立自主性、灵活性与规范性、稳定性相统一的专业设置管理体系情况</w:t>
            </w:r>
          </w:p>
        </w:tc>
      </w:tr>
      <w:tr w:rsidR="000370E0" w:rsidTr="00BC187E">
        <w:trPr>
          <w:trHeight w:val="49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2.2.3学校通过主辅修、</w:t>
            </w:r>
            <w:proofErr w:type="gramStart"/>
            <w:r>
              <w:rPr>
                <w:rFonts w:ascii="仿宋" w:eastAsia="仿宋" w:hAnsi="仿宋" w:cs="仿宋" w:hint="eastAsia"/>
                <w:color w:val="000000"/>
                <w:kern w:val="0"/>
                <w:sz w:val="28"/>
                <w:szCs w:val="28"/>
              </w:rPr>
              <w:t>微专业</w:t>
            </w:r>
            <w:proofErr w:type="gramEnd"/>
            <w:r>
              <w:rPr>
                <w:rFonts w:ascii="仿宋" w:eastAsia="仿宋" w:hAnsi="仿宋" w:cs="仿宋" w:hint="eastAsia"/>
                <w:color w:val="000000"/>
                <w:kern w:val="0"/>
                <w:sz w:val="28"/>
                <w:szCs w:val="28"/>
              </w:rPr>
              <w:t>和双学士学位培养等举措促进复合型人才培养情况</w:t>
            </w:r>
          </w:p>
        </w:tc>
      </w:tr>
      <w:tr w:rsidR="000370E0" w:rsidTr="00BC187E">
        <w:trPr>
          <w:trHeight w:val="5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2.3实践教学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kern w:val="0"/>
                <w:sz w:val="28"/>
                <w:szCs w:val="28"/>
              </w:rPr>
            </w:pPr>
            <w:r>
              <w:rPr>
                <w:rFonts w:ascii="仿宋" w:eastAsia="仿宋" w:hAnsi="仿宋" w:cs="仿宋" w:hint="eastAsia"/>
                <w:color w:val="000000"/>
                <w:kern w:val="0"/>
                <w:sz w:val="28"/>
                <w:szCs w:val="28"/>
              </w:rPr>
              <w:t>2.3.1</w:t>
            </w:r>
            <w:r>
              <w:rPr>
                <w:rFonts w:ascii="仿宋" w:eastAsia="仿宋" w:hAnsi="仿宋" w:cs="仿宋" w:hint="eastAsia"/>
                <w:kern w:val="0"/>
                <w:sz w:val="28"/>
                <w:szCs w:val="28"/>
              </w:rPr>
              <w:t>强化实践育人、构建实践教学体系、推动实践教学改革情况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【必选】实践教学学分占总学分（学时）比例（人文社科类专业≥15%，理工农</w:t>
            </w:r>
            <w:proofErr w:type="gramStart"/>
            <w:r>
              <w:rPr>
                <w:rFonts w:ascii="仿宋" w:eastAsia="仿宋" w:hAnsi="仿宋" w:cs="仿宋" w:hint="eastAsia"/>
                <w:color w:val="000000"/>
                <w:kern w:val="0"/>
                <w:sz w:val="28"/>
                <w:szCs w:val="28"/>
              </w:rPr>
              <w:t>医</w:t>
            </w:r>
            <w:proofErr w:type="gramEnd"/>
            <w:r>
              <w:rPr>
                <w:rFonts w:ascii="仿宋" w:eastAsia="仿宋" w:hAnsi="仿宋" w:cs="仿宋" w:hint="eastAsia"/>
                <w:color w:val="000000"/>
                <w:kern w:val="0"/>
                <w:sz w:val="28"/>
                <w:szCs w:val="28"/>
              </w:rPr>
              <w:t>类专业≥25%）</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w:t>
            </w:r>
            <w:r w:rsidRPr="00320305">
              <w:rPr>
                <w:rFonts w:ascii="仿宋" w:eastAsia="仿宋" w:hAnsi="仿宋" w:cs="仿宋" w:hint="eastAsia"/>
                <w:color w:val="000000"/>
                <w:kern w:val="0"/>
                <w:sz w:val="28"/>
                <w:szCs w:val="28"/>
              </w:rPr>
              <w:t>国家级、省级实践教学基地（包括实验教学示范中心、</w:t>
            </w:r>
            <w:r w:rsidRPr="00320305">
              <w:rPr>
                <w:rFonts w:ascii="仿宋" w:eastAsia="仿宋" w:hAnsi="仿宋" w:cs="仿宋" w:hint="eastAsia"/>
                <w:bCs/>
                <w:color w:val="000000"/>
                <w:kern w:val="0"/>
                <w:sz w:val="28"/>
                <w:szCs w:val="28"/>
              </w:rPr>
              <w:t>产业学院、应急管理学院、</w:t>
            </w:r>
            <w:r w:rsidRPr="00320305">
              <w:rPr>
                <w:rFonts w:ascii="仿宋" w:eastAsia="仿宋" w:hAnsi="仿宋" w:cs="仿宋" w:hint="eastAsia"/>
                <w:color w:val="000000"/>
                <w:kern w:val="0"/>
                <w:sz w:val="28"/>
                <w:szCs w:val="28"/>
              </w:rPr>
              <w:t>虚拟仿真实验中心、临床教学培训示范中心、工程实践基地、农科教合作人才培养基地等）数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B2.3.2</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B1学校与科研院所、企业共建科研实践、实习实训基地情况</w:t>
            </w:r>
          </w:p>
          <w:p w:rsidR="000370E0" w:rsidRDefault="00643084">
            <w:pPr>
              <w:widowControl/>
              <w:adjustRightInd w:val="0"/>
              <w:snapToGrid w:val="0"/>
              <w:spacing w:line="400" w:lineRule="exact"/>
              <w:rPr>
                <w:rFonts w:ascii="仿宋" w:eastAsia="仿宋" w:hAnsi="仿宋" w:cs="仿宋"/>
                <w:color w:val="FF0000"/>
                <w:kern w:val="0"/>
                <w:sz w:val="28"/>
                <w:szCs w:val="28"/>
                <w:lang w:eastAsia="zh-TW"/>
              </w:rPr>
            </w:pPr>
            <w:r>
              <w:rPr>
                <w:rFonts w:ascii="仿宋" w:eastAsia="仿宋" w:hAnsi="仿宋" w:cs="仿宋" w:hint="eastAsia"/>
                <w:kern w:val="0"/>
                <w:sz w:val="28"/>
                <w:szCs w:val="28"/>
                <w:lang w:eastAsia="zh-TW"/>
              </w:rPr>
              <w:t>【可选】与行业企业共建的实验教学中心数</w:t>
            </w:r>
          </w:p>
        </w:tc>
      </w:tr>
      <w:tr w:rsidR="000370E0" w:rsidTr="00BC187E">
        <w:trPr>
          <w:trHeight w:val="50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B2学校与企业、行业单位共建实习实训基地情况</w:t>
            </w:r>
          </w:p>
          <w:p w:rsidR="000370E0" w:rsidRDefault="00643084">
            <w:pPr>
              <w:widowControl/>
              <w:adjustRightInd w:val="0"/>
              <w:snapToGrid w:val="0"/>
              <w:spacing w:line="400" w:lineRule="exact"/>
              <w:rPr>
                <w:rFonts w:ascii="仿宋" w:eastAsia="仿宋" w:hAnsi="仿宋" w:cs="仿宋"/>
                <w:color w:val="FF0000"/>
                <w:kern w:val="0"/>
                <w:sz w:val="28"/>
                <w:szCs w:val="28"/>
              </w:rPr>
            </w:pPr>
            <w:r>
              <w:rPr>
                <w:rFonts w:ascii="仿宋" w:eastAsia="仿宋" w:hAnsi="仿宋" w:cs="仿宋" w:hint="eastAsia"/>
                <w:kern w:val="0"/>
                <w:sz w:val="28"/>
                <w:szCs w:val="28"/>
                <w:lang w:eastAsia="zh-TW"/>
              </w:rPr>
              <w:t>【可选】与行业企业共建的实验教学中心数</w:t>
            </w:r>
          </w:p>
        </w:tc>
      </w:tr>
      <w:tr w:rsidR="000370E0" w:rsidTr="00BC187E">
        <w:trPr>
          <w:trHeight w:val="42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B2.3.3</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B1毕业论文（设计）选题来自教师专业实践、科研课题情况及完成质量</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【必选】以实验、实习、工程实践和社会调查等实践性工作为基础的毕业论文（</w:t>
            </w:r>
            <w:r>
              <w:rPr>
                <w:rFonts w:ascii="仿宋" w:eastAsia="仿宋" w:hAnsi="仿宋" w:cs="仿宋" w:hint="eastAsia"/>
                <w:sz w:val="28"/>
                <w:szCs w:val="28"/>
              </w:rPr>
              <w:t>设计</w:t>
            </w:r>
            <w:r>
              <w:rPr>
                <w:rFonts w:ascii="仿宋" w:eastAsia="仿宋" w:hAnsi="仿宋" w:cs="仿宋" w:hint="eastAsia"/>
                <w:color w:val="000000"/>
                <w:kern w:val="0"/>
                <w:sz w:val="28"/>
                <w:szCs w:val="28"/>
              </w:rPr>
              <w:t>）比例≥50%</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B2毕业论文（设计）选题来自行业企业一线需要、实行校企“双导师”制情况及完成质量</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【必选】以实验、实习、工程实践和社会调查等实践性工作为基础的毕业论文（</w:t>
            </w:r>
            <w:r>
              <w:rPr>
                <w:rFonts w:ascii="仿宋" w:eastAsia="仿宋" w:hAnsi="仿宋" w:cs="仿宋" w:hint="eastAsia"/>
                <w:sz w:val="28"/>
                <w:szCs w:val="28"/>
              </w:rPr>
              <w:t>设计</w:t>
            </w:r>
            <w:r>
              <w:rPr>
                <w:rFonts w:ascii="仿宋" w:eastAsia="仿宋" w:hAnsi="仿宋" w:cs="仿宋" w:hint="eastAsia"/>
                <w:color w:val="000000"/>
                <w:kern w:val="0"/>
                <w:sz w:val="28"/>
                <w:szCs w:val="28"/>
              </w:rPr>
              <w:t>）比例≥50%</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2.4课堂教学</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2.4.1实施“以学为中心、以教为主导”的课堂教学，开展以学生学习成果为导向的教学评价情况</w:t>
            </w:r>
          </w:p>
        </w:tc>
      </w:tr>
      <w:tr w:rsidR="000370E0" w:rsidTr="00BC187E">
        <w:trPr>
          <w:trHeight w:val="49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2.4.2推进信息技术与教学过程融合、加强信息化教学环境与资源建设情况</w:t>
            </w:r>
          </w:p>
        </w:tc>
      </w:tr>
      <w:tr w:rsidR="000370E0" w:rsidTr="00BC187E">
        <w:trPr>
          <w:trHeight w:val="73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2.4.3建立健全教材管理机构和工作制度情况，依照教材审核选用标准和程序选用教材情况；推进马工程重点教材统一使用情况；</w:t>
            </w:r>
            <w:r>
              <w:rPr>
                <w:rFonts w:ascii="仿宋" w:eastAsia="仿宋" w:hAnsi="仿宋" w:cs="仿宋" w:hint="eastAsia"/>
                <w:kern w:val="0"/>
                <w:sz w:val="28"/>
                <w:szCs w:val="28"/>
              </w:rPr>
              <w:t>对教材选用工作出现负面问题的处理情况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【必选】使用马工程重点教材课程数量与学校应使用马工程重点教材课程数量的比例</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kern w:val="0"/>
                <w:sz w:val="28"/>
                <w:szCs w:val="28"/>
              </w:rPr>
              <w:t>【可选】</w:t>
            </w:r>
            <w:r>
              <w:rPr>
                <w:rFonts w:ascii="仿宋" w:eastAsia="仿宋" w:hAnsi="仿宋" w:cs="仿宋" w:hint="eastAsia"/>
                <w:color w:val="000000"/>
                <w:kern w:val="0"/>
                <w:sz w:val="28"/>
                <w:szCs w:val="28"/>
              </w:rPr>
              <w:t>近五年公开出版的教材数</w:t>
            </w:r>
          </w:p>
        </w:tc>
      </w:tr>
      <w:tr w:rsidR="000370E0" w:rsidTr="00BC187E">
        <w:trPr>
          <w:trHeight w:val="51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K2.5卓越</w:t>
            </w:r>
          </w:p>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培养</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K2.5.1</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K1科教协同拔尖人才培养模式改革及其实践效果</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【可选】基础学科拔尖学生培养计划学生数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K2产教融合卓越人才培养模式改革及其实践效果</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【可选】产学合作协同育人项目数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K2.5.2加强课程体系整体设计，优化公共课、专业基础课和专业课比例结构，提高课程建设规划性、系统性情况</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【必选】本科生生均课程门数</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【可选】与行业企业共建、共同讲授的课程数</w:t>
            </w:r>
          </w:p>
        </w:tc>
      </w:tr>
      <w:tr w:rsidR="000370E0" w:rsidTr="00BC187E">
        <w:trPr>
          <w:trHeight w:val="49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K2.5.3新工科、新农科、新医科、新文科建设以及围绕“培育高水平教学成果”开展教研教改项目建设的举措及实施成效</w:t>
            </w:r>
          </w:p>
        </w:tc>
      </w:tr>
      <w:tr w:rsidR="000370E0" w:rsidTr="00BC187E">
        <w:trPr>
          <w:trHeight w:val="30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K2.5.4一流专业“双万计划”建设举措及成效</w:t>
            </w:r>
          </w:p>
        </w:tc>
      </w:tr>
      <w:tr w:rsidR="000370E0" w:rsidTr="00BC187E">
        <w:trPr>
          <w:trHeight w:val="36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K2.5.5一流课程“双万计划”建设举措及成效</w:t>
            </w:r>
          </w:p>
        </w:tc>
      </w:tr>
      <w:tr w:rsidR="000370E0" w:rsidTr="00BC187E">
        <w:trPr>
          <w:trHeight w:val="32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left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K2.5.6优秀教材建设举措及成效</w:t>
            </w:r>
          </w:p>
        </w:tc>
      </w:tr>
      <w:tr w:rsidR="000370E0" w:rsidTr="00BC187E">
        <w:trPr>
          <w:trHeight w:val="27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2.6创新</w:t>
            </w:r>
            <w:r>
              <w:rPr>
                <w:rFonts w:ascii="仿宋" w:eastAsia="仿宋" w:hAnsi="仿宋" w:cs="仿宋" w:hint="eastAsia"/>
                <w:color w:val="000000"/>
                <w:kern w:val="0"/>
                <w:sz w:val="28"/>
                <w:szCs w:val="28"/>
              </w:rPr>
              <w:lastRenderedPageBreak/>
              <w:t>创业教育</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2.6.1创新创业教育工作体系与创新创业教育平台建</w:t>
            </w:r>
            <w:r>
              <w:rPr>
                <w:rFonts w:ascii="仿宋" w:eastAsia="仿宋" w:hAnsi="仿宋" w:cs="仿宋" w:hint="eastAsia"/>
                <w:color w:val="000000"/>
                <w:kern w:val="0"/>
                <w:sz w:val="28"/>
                <w:szCs w:val="28"/>
              </w:rPr>
              <w:lastRenderedPageBreak/>
              <w:t>设情况</w:t>
            </w:r>
          </w:p>
        </w:tc>
      </w:tr>
      <w:tr w:rsidR="000370E0" w:rsidTr="00BC187E">
        <w:trPr>
          <w:trHeight w:val="60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2.6.2将创新创业教育贯穿于人才培养全过程、融入专业教育的举措与成效</w:t>
            </w:r>
          </w:p>
        </w:tc>
      </w:tr>
      <w:tr w:rsidR="000370E0" w:rsidTr="00BC187E">
        <w:trPr>
          <w:trHeight w:val="60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2.6.3学生参与创新创业教育积极性及创新创业教育成果</w:t>
            </w:r>
          </w:p>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【必选】本科生参加各级各</w:t>
            </w:r>
            <w:proofErr w:type="gramStart"/>
            <w:r>
              <w:rPr>
                <w:rFonts w:ascii="仿宋" w:eastAsia="仿宋" w:hAnsi="仿宋" w:cs="仿宋" w:hint="eastAsia"/>
                <w:color w:val="000000"/>
                <w:kern w:val="0"/>
                <w:sz w:val="28"/>
                <w:szCs w:val="28"/>
              </w:rPr>
              <w:t>类创新</w:t>
            </w:r>
            <w:proofErr w:type="gramEnd"/>
            <w:r>
              <w:rPr>
                <w:rFonts w:ascii="仿宋" w:eastAsia="仿宋" w:hAnsi="仿宋" w:cs="仿宋" w:hint="eastAsia"/>
                <w:color w:val="000000"/>
                <w:kern w:val="0"/>
                <w:sz w:val="28"/>
                <w:szCs w:val="28"/>
              </w:rPr>
              <w:t>创业实践活动人数及比例</w:t>
            </w:r>
          </w:p>
          <w:p w:rsidR="000370E0" w:rsidRPr="00B4794B"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w:t>
            </w:r>
            <w:r w:rsidRPr="00B4794B">
              <w:rPr>
                <w:rFonts w:ascii="仿宋" w:eastAsia="仿宋" w:hAnsi="仿宋" w:cs="仿宋" w:hint="eastAsia"/>
                <w:kern w:val="0"/>
                <w:sz w:val="28"/>
                <w:szCs w:val="28"/>
              </w:rPr>
              <w:t>】</w:t>
            </w:r>
            <w:r w:rsidRPr="00B4794B">
              <w:rPr>
                <w:rFonts w:ascii="仿宋" w:eastAsia="仿宋" w:hAnsi="仿宋" w:cs="仿宋" w:hint="eastAsia"/>
                <w:bCs/>
                <w:kern w:val="0"/>
                <w:sz w:val="28"/>
                <w:szCs w:val="28"/>
              </w:rPr>
              <w:t>省级及以上</w:t>
            </w:r>
            <w:r w:rsidRPr="00B4794B">
              <w:rPr>
                <w:rFonts w:ascii="仿宋" w:eastAsia="仿宋" w:hAnsi="仿宋" w:cs="仿宋" w:hint="eastAsia"/>
                <w:kern w:val="0"/>
                <w:sz w:val="28"/>
                <w:szCs w:val="28"/>
              </w:rPr>
              <w:t>“互联网+”大学生创新创业大赛获奖数</w:t>
            </w:r>
          </w:p>
          <w:p w:rsidR="000370E0" w:rsidRDefault="00643084">
            <w:pPr>
              <w:widowControl/>
              <w:adjustRightInd w:val="0"/>
              <w:snapToGrid w:val="0"/>
              <w:spacing w:line="400" w:lineRule="exact"/>
              <w:rPr>
                <w:rFonts w:ascii="仿宋" w:eastAsia="仿宋" w:hAnsi="仿宋" w:cs="仿宋"/>
                <w:kern w:val="0"/>
                <w:sz w:val="28"/>
                <w:szCs w:val="28"/>
              </w:rPr>
            </w:pPr>
            <w:r w:rsidRPr="00B4794B">
              <w:rPr>
                <w:rFonts w:ascii="仿宋" w:eastAsia="仿宋" w:hAnsi="仿宋" w:cs="仿宋" w:hint="eastAsia"/>
                <w:kern w:val="0"/>
                <w:sz w:val="28"/>
                <w:szCs w:val="28"/>
              </w:rPr>
              <w:t>【可选】省级</w:t>
            </w:r>
            <w:r w:rsidRPr="00B4794B">
              <w:rPr>
                <w:rFonts w:ascii="仿宋" w:eastAsia="仿宋" w:hAnsi="仿宋" w:cs="仿宋" w:hint="eastAsia"/>
                <w:bCs/>
                <w:kern w:val="0"/>
                <w:sz w:val="28"/>
                <w:szCs w:val="28"/>
              </w:rPr>
              <w:t>及</w:t>
            </w:r>
            <w:r w:rsidRPr="00B4794B">
              <w:rPr>
                <w:rFonts w:ascii="仿宋" w:eastAsia="仿宋" w:hAnsi="仿宋" w:cs="仿宋" w:hint="eastAsia"/>
                <w:kern w:val="0"/>
                <w:sz w:val="28"/>
                <w:szCs w:val="28"/>
              </w:rPr>
              <w:t>以上</w:t>
            </w:r>
            <w:r>
              <w:rPr>
                <w:rFonts w:ascii="仿宋" w:eastAsia="仿宋" w:hAnsi="仿宋" w:cs="仿宋" w:hint="eastAsia"/>
                <w:kern w:val="0"/>
                <w:sz w:val="28"/>
                <w:szCs w:val="28"/>
              </w:rPr>
              <w:t>学科竞赛获奖学生人次数占学生总数的比例</w:t>
            </w:r>
          </w:p>
        </w:tc>
      </w:tr>
      <w:tr w:rsidR="000370E0" w:rsidTr="00BC187E">
        <w:trPr>
          <w:trHeight w:val="414"/>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3.教学资源与利用</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X3.1设施</w:t>
            </w:r>
          </w:p>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条件</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X</w:t>
            </w:r>
            <w:r>
              <w:rPr>
                <w:rFonts w:ascii="仿宋" w:eastAsia="仿宋" w:hAnsi="仿宋" w:cs="仿宋" w:hint="eastAsia"/>
                <w:sz w:val="28"/>
                <w:szCs w:val="28"/>
              </w:rPr>
              <w:t>3.1.1</w:t>
            </w:r>
            <w:r>
              <w:rPr>
                <w:rFonts w:ascii="仿宋" w:eastAsia="仿宋" w:hAnsi="仿宋" w:cs="仿宋" w:hint="eastAsia"/>
                <w:color w:val="000000"/>
                <w:kern w:val="0"/>
                <w:sz w:val="28"/>
                <w:szCs w:val="28"/>
              </w:rPr>
              <w:t>教学经费、图书资料、校园网等满足教学要求情况</w:t>
            </w:r>
          </w:p>
        </w:tc>
      </w:tr>
      <w:tr w:rsidR="000370E0" w:rsidTr="00BC187E">
        <w:trPr>
          <w:trHeight w:val="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900"/>
              </w:tabs>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X</w:t>
            </w:r>
            <w:r>
              <w:rPr>
                <w:rFonts w:ascii="仿宋" w:eastAsia="仿宋" w:hAnsi="仿宋" w:cs="仿宋" w:hint="eastAsia"/>
                <w:sz w:val="28"/>
                <w:szCs w:val="28"/>
              </w:rPr>
              <w:t>3.1.2</w:t>
            </w:r>
            <w:r>
              <w:rPr>
                <w:rFonts w:ascii="仿宋" w:eastAsia="仿宋" w:hAnsi="仿宋" w:cs="仿宋" w:hint="eastAsia"/>
                <w:color w:val="000000"/>
                <w:kern w:val="0"/>
                <w:sz w:val="28"/>
                <w:szCs w:val="28"/>
              </w:rPr>
              <w:t>校舍、运动场所、体育设施、艺术场馆、实验室、实习基地及其设施条件满足教学要求情况及利用率</w:t>
            </w:r>
          </w:p>
        </w:tc>
      </w:tr>
      <w:tr w:rsidR="000370E0" w:rsidTr="00BC187E">
        <w:trPr>
          <w:trHeight w:val="236"/>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color w:val="000000"/>
                <w:kern w:val="0"/>
                <w:sz w:val="28"/>
                <w:szCs w:val="28"/>
              </w:rPr>
              <w:t>3.2资源建设</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B3.2.1</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B1优质教学资源建设及其共享情况</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kern w:val="0"/>
                <w:sz w:val="28"/>
                <w:szCs w:val="28"/>
              </w:rPr>
              <w:t>B2行业企业课程资源库、真实项目案例库建设及共享情况</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B3.2.2</w:t>
            </w:r>
          </w:p>
        </w:tc>
        <w:tc>
          <w:tcPr>
            <w:tcW w:w="5502" w:type="dxa"/>
            <w:tcBorders>
              <w:top w:val="single" w:sz="4" w:space="0" w:color="auto"/>
              <w:left w:val="single" w:sz="4" w:space="0" w:color="auto"/>
              <w:bottom w:val="single" w:sz="4" w:space="0" w:color="auto"/>
              <w:right w:val="single" w:sz="4" w:space="0" w:color="auto"/>
            </w:tcBorders>
          </w:tcPr>
          <w:p w:rsidR="000370E0" w:rsidRPr="00B4794B" w:rsidRDefault="00643084">
            <w:pPr>
              <w:tabs>
                <w:tab w:val="left" w:pos="2257"/>
              </w:tabs>
              <w:adjustRightInd w:val="0"/>
              <w:snapToGrid w:val="0"/>
              <w:spacing w:line="400" w:lineRule="exact"/>
              <w:rPr>
                <w:rFonts w:ascii="仿宋" w:eastAsia="仿宋" w:hAnsi="仿宋" w:cs="仿宋"/>
                <w:kern w:val="0"/>
                <w:sz w:val="28"/>
                <w:szCs w:val="28"/>
              </w:rPr>
            </w:pPr>
            <w:r w:rsidRPr="00B4794B">
              <w:rPr>
                <w:rFonts w:ascii="仿宋" w:eastAsia="仿宋" w:hAnsi="仿宋" w:cs="仿宋" w:hint="eastAsia"/>
                <w:color w:val="000000"/>
                <w:kern w:val="0"/>
                <w:sz w:val="28"/>
                <w:szCs w:val="28"/>
              </w:rPr>
              <w:t>B1</w:t>
            </w:r>
            <w:r w:rsidRPr="00B4794B">
              <w:rPr>
                <w:rFonts w:ascii="仿宋" w:eastAsia="仿宋" w:hAnsi="仿宋" w:cs="仿宋" w:hint="eastAsia"/>
                <w:kern w:val="0"/>
                <w:sz w:val="28"/>
                <w:szCs w:val="28"/>
              </w:rPr>
              <w:t>面向国家、行业领域需求的</w:t>
            </w:r>
            <w:r w:rsidRPr="00B4794B">
              <w:rPr>
                <w:rFonts w:ascii="仿宋" w:eastAsia="仿宋" w:hAnsi="仿宋" w:cs="仿宋" w:hint="eastAsia"/>
                <w:bCs/>
                <w:kern w:val="0"/>
                <w:sz w:val="28"/>
                <w:szCs w:val="28"/>
              </w:rPr>
              <w:t>一流</w:t>
            </w:r>
            <w:r w:rsidRPr="00B4794B">
              <w:rPr>
                <w:rFonts w:ascii="仿宋" w:eastAsia="仿宋" w:hAnsi="仿宋" w:cs="仿宋" w:hint="eastAsia"/>
                <w:kern w:val="0"/>
                <w:sz w:val="28"/>
                <w:szCs w:val="28"/>
              </w:rPr>
              <w:t>教材建设举措与成效</w:t>
            </w:r>
          </w:p>
        </w:tc>
      </w:tr>
      <w:tr w:rsidR="000370E0" w:rsidTr="00BC187E">
        <w:trPr>
          <w:trHeight w:val="55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Pr="00B4794B" w:rsidRDefault="00643084">
            <w:pPr>
              <w:widowControl/>
              <w:adjustRightInd w:val="0"/>
              <w:snapToGrid w:val="0"/>
              <w:spacing w:line="400" w:lineRule="exact"/>
              <w:rPr>
                <w:rFonts w:ascii="仿宋" w:eastAsia="仿宋" w:hAnsi="仿宋" w:cs="仿宋"/>
                <w:kern w:val="0"/>
                <w:sz w:val="28"/>
                <w:szCs w:val="28"/>
              </w:rPr>
            </w:pPr>
            <w:r w:rsidRPr="00B4794B">
              <w:rPr>
                <w:rFonts w:ascii="仿宋" w:eastAsia="仿宋" w:hAnsi="仿宋" w:cs="仿宋" w:hint="eastAsia"/>
                <w:kern w:val="0"/>
                <w:sz w:val="28"/>
                <w:szCs w:val="28"/>
              </w:rPr>
              <w:t>B2面向行业企业实际、产业发展需要的</w:t>
            </w:r>
            <w:r w:rsidRPr="00B4794B">
              <w:rPr>
                <w:rFonts w:ascii="仿宋" w:eastAsia="仿宋" w:hAnsi="仿宋" w:cs="仿宋" w:hint="eastAsia"/>
                <w:bCs/>
                <w:kern w:val="0"/>
                <w:sz w:val="28"/>
                <w:szCs w:val="28"/>
              </w:rPr>
              <w:t>高质量</w:t>
            </w:r>
            <w:r w:rsidRPr="00B4794B">
              <w:rPr>
                <w:rFonts w:ascii="仿宋" w:eastAsia="仿宋" w:hAnsi="仿宋" w:cs="仿宋" w:hint="eastAsia"/>
                <w:kern w:val="0"/>
                <w:sz w:val="28"/>
                <w:szCs w:val="28"/>
              </w:rPr>
              <w:t>教材建设情况</w:t>
            </w:r>
          </w:p>
        </w:tc>
      </w:tr>
      <w:tr w:rsidR="000370E0" w:rsidTr="00BC187E">
        <w:trPr>
          <w:trHeight w:val="56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K3.2.3</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color w:val="000000"/>
                <w:kern w:val="0"/>
                <w:sz w:val="28"/>
                <w:szCs w:val="28"/>
              </w:rPr>
              <w:t>适应“互联网+”课程教学需要的智慧教室、智能实验室等教学设施和条件建设及使用效果</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tabs>
                <w:tab w:val="left" w:pos="2257"/>
              </w:tabs>
              <w:adjustRightInd w:val="0"/>
              <w:snapToGrid w:val="0"/>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K3.2.4</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b/>
                <w:bCs/>
                <w:color w:val="FF0000"/>
                <w:kern w:val="0"/>
                <w:sz w:val="28"/>
                <w:szCs w:val="28"/>
              </w:rPr>
            </w:pPr>
            <w:r>
              <w:rPr>
                <w:rFonts w:ascii="仿宋" w:eastAsia="仿宋" w:hAnsi="仿宋" w:cs="仿宋" w:hint="eastAsia"/>
                <w:color w:val="000000"/>
                <w:kern w:val="0"/>
                <w:sz w:val="28"/>
                <w:szCs w:val="28"/>
              </w:rPr>
              <w:t>K1学科资源、科研成果转化为教学资源情况</w:t>
            </w:r>
          </w:p>
        </w:tc>
      </w:tr>
      <w:tr w:rsidR="000370E0" w:rsidTr="00BC187E">
        <w:trPr>
          <w:trHeight w:val="61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color w:val="000000"/>
                <w:kern w:val="0"/>
                <w:sz w:val="28"/>
                <w:szCs w:val="28"/>
              </w:rPr>
            </w:pPr>
            <w:r>
              <w:rPr>
                <w:rFonts w:ascii="仿宋" w:eastAsia="仿宋" w:hAnsi="仿宋" w:cs="仿宋" w:hint="eastAsia"/>
                <w:kern w:val="0"/>
                <w:sz w:val="28"/>
                <w:szCs w:val="28"/>
              </w:rPr>
              <w:t>K2产业技术发展成果、产学研合作项目转化为教学资源情况</w:t>
            </w:r>
          </w:p>
        </w:tc>
      </w:tr>
      <w:tr w:rsidR="000370E0" w:rsidTr="00BC187E">
        <w:trPr>
          <w:trHeight w:val="313"/>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4.教师队伍</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4.1师德师风</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4.1.1</w:t>
            </w:r>
            <w:r>
              <w:rPr>
                <w:rFonts w:ascii="仿宋" w:eastAsia="仿宋" w:hAnsi="仿宋" w:cs="仿宋" w:hint="eastAsia"/>
                <w:color w:val="000000"/>
                <w:kern w:val="0"/>
                <w:sz w:val="28"/>
                <w:szCs w:val="28"/>
              </w:rPr>
              <w:t>保障把教师思想政治建设放在首位、把师德师风作为评价教师的第一标准，强化师德教育、加强师德宣传、严格考核管理、加强制度建设，</w:t>
            </w:r>
            <w:r>
              <w:rPr>
                <w:rFonts w:ascii="仿宋" w:eastAsia="仿宋" w:hAnsi="仿宋" w:cs="仿宋" w:hint="eastAsia"/>
                <w:kern w:val="0"/>
                <w:sz w:val="28"/>
                <w:szCs w:val="28"/>
              </w:rPr>
              <w:t>落实师德考</w:t>
            </w:r>
            <w:r>
              <w:rPr>
                <w:rFonts w:ascii="仿宋" w:eastAsia="仿宋" w:hAnsi="仿宋" w:cs="仿宋" w:hint="eastAsia"/>
                <w:kern w:val="0"/>
                <w:sz w:val="28"/>
                <w:szCs w:val="28"/>
              </w:rPr>
              <w:lastRenderedPageBreak/>
              <w:t>核贯穿于教育教学全过程等方面</w:t>
            </w:r>
            <w:r>
              <w:rPr>
                <w:rFonts w:ascii="仿宋" w:eastAsia="仿宋" w:hAnsi="仿宋" w:cs="仿宋" w:hint="eastAsia"/>
                <w:color w:val="000000"/>
                <w:kern w:val="0"/>
                <w:sz w:val="28"/>
                <w:szCs w:val="28"/>
              </w:rPr>
              <w:t>的情况</w:t>
            </w:r>
          </w:p>
        </w:tc>
      </w:tr>
      <w:tr w:rsidR="000370E0" w:rsidTr="00BC187E">
        <w:trPr>
          <w:trHeight w:val="33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4.1.2</w:t>
            </w:r>
            <w:r>
              <w:rPr>
                <w:rFonts w:ascii="仿宋" w:eastAsia="仿宋" w:hAnsi="仿宋" w:cs="仿宋" w:hint="eastAsia"/>
                <w:color w:val="000000"/>
                <w:kern w:val="0"/>
                <w:sz w:val="28"/>
                <w:szCs w:val="28"/>
              </w:rPr>
              <w:t>教师在争做“四有”好老师、四个“引路人”，自觉遵守《新时代高校教师职业行为十项准则》等方面的情况</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4.2教学能力</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B4.2.1</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B1专任教师的专业水平、教学能力、科研水平和能力</w:t>
            </w:r>
          </w:p>
        </w:tc>
      </w:tr>
      <w:tr w:rsidR="000370E0" w:rsidTr="00BC187E">
        <w:trPr>
          <w:trHeight w:val="36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B2专任教师的专业水平、教学能力、产学研用能力</w:t>
            </w:r>
          </w:p>
        </w:tc>
      </w:tr>
      <w:tr w:rsidR="000370E0" w:rsidTr="00BC187E">
        <w:trPr>
          <w:trHeight w:val="28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4.2.2提升教师教书育人能力和水平的措施</w:t>
            </w:r>
          </w:p>
        </w:tc>
      </w:tr>
      <w:tr w:rsidR="000370E0" w:rsidTr="00BC187E">
        <w:trPr>
          <w:trHeight w:val="31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4.3教学投入</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4.3.1教师投入教学、教授全员为本科生授课的激励与约束机制建立情况及实施效果</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【必选】主讲本科课程教授占教授总数的比例</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【必选】教授主讲本科课程人均学时数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4.3.2教师特别是教授和副教授开展教学研究、参与教学改革与建设情况及成效</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【必选】教授、副教授担任专业负责人的专业</w:t>
            </w:r>
            <w:proofErr w:type="gramStart"/>
            <w:r>
              <w:rPr>
                <w:rFonts w:ascii="仿宋" w:eastAsia="仿宋" w:hAnsi="仿宋" w:cs="仿宋" w:hint="eastAsia"/>
                <w:kern w:val="0"/>
                <w:sz w:val="28"/>
                <w:szCs w:val="28"/>
              </w:rPr>
              <w:t>占专业</w:t>
            </w:r>
            <w:proofErr w:type="gramEnd"/>
            <w:r>
              <w:rPr>
                <w:rFonts w:ascii="仿宋" w:eastAsia="仿宋" w:hAnsi="仿宋" w:cs="仿宋" w:hint="eastAsia"/>
                <w:kern w:val="0"/>
                <w:sz w:val="28"/>
                <w:szCs w:val="28"/>
              </w:rPr>
              <w:t>总数的比例</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4.4教师发展</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4.4.1重视教师培训与职业发展，</w:t>
            </w:r>
            <w:proofErr w:type="gramStart"/>
            <w:r>
              <w:rPr>
                <w:rFonts w:ascii="仿宋" w:eastAsia="仿宋" w:hAnsi="仿宋" w:cs="仿宋" w:hint="eastAsia"/>
                <w:kern w:val="0"/>
                <w:sz w:val="28"/>
                <w:szCs w:val="28"/>
              </w:rPr>
              <w:t>把习近</w:t>
            </w:r>
            <w:proofErr w:type="gramEnd"/>
            <w:r>
              <w:rPr>
                <w:rFonts w:ascii="仿宋" w:eastAsia="仿宋" w:hAnsi="仿宋" w:cs="仿宋" w:hint="eastAsia"/>
                <w:kern w:val="0"/>
                <w:sz w:val="28"/>
                <w:szCs w:val="28"/>
              </w:rPr>
              <w:t>平总书记关于教育的重要论述作为核心培训课程，把《习近平总书记教育重要论述讲义》作为核心培训教材，</w:t>
            </w:r>
            <w:proofErr w:type="gramStart"/>
            <w:r>
              <w:rPr>
                <w:rFonts w:ascii="仿宋" w:eastAsia="仿宋" w:hAnsi="仿宋" w:cs="仿宋" w:hint="eastAsia"/>
                <w:kern w:val="0"/>
                <w:sz w:val="28"/>
                <w:szCs w:val="28"/>
              </w:rPr>
              <w:t>加强思政与</w:t>
            </w:r>
            <w:proofErr w:type="gramEnd"/>
            <w:r>
              <w:rPr>
                <w:rFonts w:ascii="仿宋" w:eastAsia="仿宋" w:hAnsi="仿宋" w:cs="仿宋" w:hint="eastAsia"/>
                <w:kern w:val="0"/>
                <w:sz w:val="28"/>
                <w:szCs w:val="28"/>
              </w:rPr>
              <w:t>党务工作队伍建设的举措与成效</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4.4.2加强教师教学发展中心、基层教学组织和青年教师队伍建设举措与成效</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color w:val="000000"/>
                <w:kern w:val="0"/>
                <w:sz w:val="28"/>
                <w:szCs w:val="28"/>
              </w:rPr>
              <w:t>【必选】设有基层教学组织的专业</w:t>
            </w:r>
            <w:proofErr w:type="gramStart"/>
            <w:r>
              <w:rPr>
                <w:rFonts w:ascii="仿宋" w:eastAsia="仿宋" w:hAnsi="仿宋" w:cs="仿宋" w:hint="eastAsia"/>
                <w:color w:val="000000"/>
                <w:kern w:val="0"/>
                <w:sz w:val="28"/>
                <w:szCs w:val="28"/>
              </w:rPr>
              <w:t>占专业</w:t>
            </w:r>
            <w:proofErr w:type="gramEnd"/>
            <w:r>
              <w:rPr>
                <w:rFonts w:ascii="仿宋" w:eastAsia="仿宋" w:hAnsi="仿宋" w:cs="仿宋" w:hint="eastAsia"/>
                <w:color w:val="000000"/>
                <w:kern w:val="0"/>
                <w:sz w:val="28"/>
                <w:szCs w:val="28"/>
              </w:rPr>
              <w:t>总数的比例</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【可选】教师发展中心培训本校教师的比例</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B4.4.3</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B1提升教师教学能力、实践能力、科研能力、信息技术应用能力的政策措施</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B2提升教师教学能力、产学研用能力、信息技术应用能力，鼓励教师到业界实践、挂职和承担横向课题的政策措施</w:t>
            </w:r>
          </w:p>
        </w:tc>
      </w:tr>
      <w:tr w:rsidR="000370E0" w:rsidTr="00BC187E">
        <w:trPr>
          <w:trHeight w:val="2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B4.4.4</w:t>
            </w: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B1教师队伍分类管理与建设情况</w:t>
            </w:r>
          </w:p>
        </w:tc>
      </w:tr>
      <w:tr w:rsidR="000370E0" w:rsidTr="00BC187E">
        <w:trPr>
          <w:trHeight w:val="6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B2双</w:t>
            </w:r>
            <w:proofErr w:type="gramStart"/>
            <w:r>
              <w:rPr>
                <w:rFonts w:ascii="仿宋" w:eastAsia="仿宋" w:hAnsi="仿宋" w:cs="仿宋" w:hint="eastAsia"/>
                <w:kern w:val="0"/>
                <w:sz w:val="28"/>
                <w:szCs w:val="28"/>
              </w:rPr>
              <w:t>师双能型教师</w:t>
            </w:r>
            <w:proofErr w:type="gramEnd"/>
            <w:r>
              <w:rPr>
                <w:rFonts w:ascii="仿宋" w:eastAsia="仿宋" w:hAnsi="仿宋" w:cs="仿宋" w:hint="eastAsia"/>
                <w:kern w:val="0"/>
                <w:sz w:val="28"/>
                <w:szCs w:val="28"/>
              </w:rPr>
              <w:t>队伍和实践教学教师队伍管理与建设情况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【可选】专任教师中双</w:t>
            </w:r>
            <w:proofErr w:type="gramStart"/>
            <w:r>
              <w:rPr>
                <w:rFonts w:ascii="仿宋" w:eastAsia="仿宋" w:hAnsi="仿宋" w:cs="仿宋" w:hint="eastAsia"/>
                <w:kern w:val="0"/>
                <w:sz w:val="28"/>
                <w:szCs w:val="28"/>
              </w:rPr>
              <w:t>师双能型教师</w:t>
            </w:r>
            <w:proofErr w:type="gramEnd"/>
            <w:r>
              <w:rPr>
                <w:rFonts w:ascii="仿宋" w:eastAsia="仿宋" w:hAnsi="仿宋" w:cs="仿宋" w:hint="eastAsia"/>
                <w:kern w:val="0"/>
                <w:sz w:val="28"/>
                <w:szCs w:val="28"/>
              </w:rPr>
              <w:t>的比例</w:t>
            </w:r>
          </w:p>
        </w:tc>
      </w:tr>
      <w:tr w:rsidR="000370E0" w:rsidTr="00BC187E">
        <w:trPr>
          <w:trHeight w:val="6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K4.4.5教师赴国（境）外交流、访学、参加国际会议、合作研究等情况</w:t>
            </w:r>
          </w:p>
        </w:tc>
      </w:tr>
      <w:tr w:rsidR="000370E0" w:rsidTr="00BC187E">
        <w:trPr>
          <w:trHeight w:val="225"/>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5.学生发展</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kern w:val="0"/>
                <w:sz w:val="28"/>
                <w:szCs w:val="28"/>
              </w:rPr>
              <w:t>5.1理想信念</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5.1.1学生理想信念和品德修养</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5.1.2加强学风建设，教育引导学生爱国、励志、求真、力行情况</w:t>
            </w:r>
          </w:p>
        </w:tc>
      </w:tr>
      <w:tr w:rsidR="000370E0" w:rsidTr="00BC187E">
        <w:trPr>
          <w:trHeight w:val="41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5.2学业成绩及综合素质</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B5.2.1</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B1学生基础理论、知识面和创新能力</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【可选】本科生以第一作者/通讯作者在公开发行期刊发表的论文数和本科生获</w:t>
            </w:r>
            <w:proofErr w:type="gramStart"/>
            <w:r>
              <w:rPr>
                <w:rFonts w:ascii="仿宋" w:eastAsia="仿宋" w:hAnsi="仿宋" w:cs="仿宋" w:hint="eastAsia"/>
                <w:kern w:val="0"/>
                <w:sz w:val="28"/>
                <w:szCs w:val="28"/>
              </w:rPr>
              <w:t>批国家</w:t>
            </w:r>
            <w:proofErr w:type="gramEnd"/>
            <w:r>
              <w:rPr>
                <w:rFonts w:ascii="仿宋" w:eastAsia="仿宋" w:hAnsi="仿宋" w:cs="仿宋" w:hint="eastAsia"/>
                <w:kern w:val="0"/>
                <w:sz w:val="28"/>
                <w:szCs w:val="28"/>
              </w:rPr>
              <w:t>发明专利数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B2学生综合应用知识能力和独立解决生产、管理和服务中实际问题能力</w:t>
            </w:r>
          </w:p>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【可选】在学期间获得国家认可的职业资格证书学生数占在校生数的比例</w:t>
            </w:r>
          </w:p>
          <w:p w:rsidR="000370E0" w:rsidRDefault="00643084">
            <w:pPr>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【可选】本科生以第一作者/通讯作者在公开发行期刊发表的论文数和本科生获</w:t>
            </w:r>
            <w:proofErr w:type="gramStart"/>
            <w:r>
              <w:rPr>
                <w:rFonts w:ascii="仿宋" w:eastAsia="仿宋" w:hAnsi="仿宋" w:cs="仿宋" w:hint="eastAsia"/>
                <w:kern w:val="0"/>
                <w:sz w:val="28"/>
                <w:szCs w:val="28"/>
              </w:rPr>
              <w:t>批国家</w:t>
            </w:r>
            <w:proofErr w:type="gramEnd"/>
            <w:r>
              <w:rPr>
                <w:rFonts w:ascii="仿宋" w:eastAsia="仿宋" w:hAnsi="仿宋" w:cs="仿宋" w:hint="eastAsia"/>
                <w:kern w:val="0"/>
                <w:sz w:val="28"/>
                <w:szCs w:val="28"/>
              </w:rPr>
              <w:t>发明专利数</w:t>
            </w:r>
          </w:p>
        </w:tc>
      </w:tr>
      <w:tr w:rsidR="000370E0" w:rsidTr="00BC187E">
        <w:trPr>
          <w:trHeight w:val="39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5.2.2开展通识教育、体育、美育、劳动教育的措施与成效</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【必选】体质测试达标率</w:t>
            </w:r>
          </w:p>
        </w:tc>
      </w:tr>
      <w:tr w:rsidR="000370E0" w:rsidTr="00BC187E">
        <w:trPr>
          <w:trHeight w:val="34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5.2.3社团活动、校园文化、社会实践、志愿服务等活动开展情况及育人效果</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【可选】省级</w:t>
            </w:r>
            <w:r w:rsidRPr="006B3C5D">
              <w:rPr>
                <w:rFonts w:ascii="仿宋" w:eastAsia="仿宋" w:hAnsi="仿宋" w:cs="仿宋" w:hint="eastAsia"/>
                <w:kern w:val="0"/>
                <w:sz w:val="28"/>
                <w:szCs w:val="28"/>
              </w:rPr>
              <w:t>及</w:t>
            </w:r>
            <w:r>
              <w:rPr>
                <w:rFonts w:ascii="仿宋" w:eastAsia="仿宋" w:hAnsi="仿宋" w:cs="仿宋" w:hint="eastAsia"/>
                <w:kern w:val="0"/>
                <w:sz w:val="28"/>
                <w:szCs w:val="28"/>
              </w:rPr>
              <w:t>以上艺术展演、体育竞赛参赛获奖学生人次数占学生总数的比例</w:t>
            </w:r>
          </w:p>
        </w:tc>
      </w:tr>
      <w:tr w:rsidR="00DA0886" w:rsidTr="00BC187E">
        <w:trPr>
          <w:trHeight w:val="73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DA0886" w:rsidRDefault="00DA0886">
            <w:pPr>
              <w:widowControl/>
              <w:adjustRightInd w:val="0"/>
              <w:snapToGrid w:val="0"/>
              <w:spacing w:line="400" w:lineRule="exact"/>
              <w:jc w:val="left"/>
              <w:rPr>
                <w:rFonts w:ascii="仿宋" w:eastAsia="仿宋" w:hAnsi="仿宋" w:cs="仿宋"/>
                <w:color w:val="000000"/>
                <w:kern w:val="0"/>
                <w:sz w:val="28"/>
                <w:szCs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DA0886" w:rsidRDefault="00DA0886">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K5.3国际</w:t>
            </w:r>
          </w:p>
          <w:p w:rsidR="00DA0886" w:rsidRDefault="00DA0886">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color w:val="000000"/>
                <w:kern w:val="0"/>
                <w:sz w:val="28"/>
                <w:szCs w:val="28"/>
              </w:rPr>
              <w:t>视野</w:t>
            </w:r>
          </w:p>
        </w:tc>
        <w:tc>
          <w:tcPr>
            <w:tcW w:w="6634" w:type="dxa"/>
            <w:gridSpan w:val="2"/>
            <w:tcBorders>
              <w:top w:val="single" w:sz="4" w:space="0" w:color="auto"/>
              <w:left w:val="single" w:sz="4" w:space="0" w:color="auto"/>
              <w:right w:val="single" w:sz="4" w:space="0" w:color="auto"/>
            </w:tcBorders>
            <w:vAlign w:val="center"/>
          </w:tcPr>
          <w:p w:rsidR="00DA0886" w:rsidRDefault="00DA0886">
            <w:pPr>
              <w:adjustRightInd w:val="0"/>
              <w:snapToGrid w:val="0"/>
              <w:spacing w:line="400" w:lineRule="exact"/>
              <w:rPr>
                <w:rFonts w:ascii="仿宋" w:eastAsia="仿宋" w:hAnsi="仿宋" w:cs="仿宋"/>
                <w:kern w:val="0"/>
                <w:sz w:val="28"/>
                <w:szCs w:val="28"/>
              </w:rPr>
            </w:pPr>
            <w:r w:rsidRPr="00DA0886">
              <w:rPr>
                <w:rFonts w:ascii="仿宋" w:eastAsia="仿宋" w:hAnsi="仿宋" w:cs="仿宋" w:hint="eastAsia"/>
                <w:kern w:val="0"/>
                <w:sz w:val="28"/>
                <w:szCs w:val="28"/>
              </w:rPr>
              <w:t>K5.3.1</w:t>
            </w:r>
            <w:r>
              <w:rPr>
                <w:rFonts w:ascii="仿宋" w:eastAsia="仿宋" w:hAnsi="仿宋" w:cs="仿宋" w:hint="eastAsia"/>
                <w:kern w:val="0"/>
                <w:sz w:val="28"/>
                <w:szCs w:val="28"/>
              </w:rPr>
              <w:t>与国（境）</w:t>
            </w:r>
            <w:proofErr w:type="gramStart"/>
            <w:r>
              <w:rPr>
                <w:rFonts w:ascii="仿宋" w:eastAsia="仿宋" w:hAnsi="仿宋" w:cs="仿宋" w:hint="eastAsia"/>
                <w:kern w:val="0"/>
                <w:sz w:val="28"/>
                <w:szCs w:val="28"/>
              </w:rPr>
              <w:t>外大学</w:t>
            </w:r>
            <w:proofErr w:type="gramEnd"/>
            <w:r>
              <w:rPr>
                <w:rFonts w:ascii="仿宋" w:eastAsia="仿宋" w:hAnsi="仿宋" w:cs="仿宋" w:hint="eastAsia"/>
                <w:kern w:val="0"/>
                <w:sz w:val="28"/>
                <w:szCs w:val="28"/>
              </w:rPr>
              <w:t>合作办学、合作育人以及与本科教育相关的国际交流活动和来华留学生教育开展情况</w:t>
            </w:r>
          </w:p>
          <w:p w:rsidR="00DA0886" w:rsidRPr="00DA0886" w:rsidRDefault="00DA0886">
            <w:pPr>
              <w:adjustRightInd w:val="0"/>
              <w:snapToGrid w:val="0"/>
              <w:spacing w:line="400" w:lineRule="exact"/>
              <w:rPr>
                <w:rFonts w:ascii="仿宋" w:eastAsia="仿宋" w:hAnsi="仿宋" w:cs="仿宋"/>
                <w:kern w:val="0"/>
                <w:sz w:val="28"/>
                <w:szCs w:val="28"/>
              </w:rPr>
            </w:pPr>
            <w:r w:rsidRPr="00DA0886">
              <w:rPr>
                <w:rFonts w:ascii="仿宋" w:eastAsia="仿宋" w:hAnsi="仿宋" w:cs="仿宋" w:hint="eastAsia"/>
                <w:kern w:val="0"/>
                <w:sz w:val="28"/>
                <w:szCs w:val="28"/>
              </w:rPr>
              <w:t>【可选】江苏省教育对外开放质量提升工程立项项目数</w:t>
            </w:r>
          </w:p>
          <w:p w:rsidR="00DA0886" w:rsidRPr="00DA0886" w:rsidRDefault="00DA0886">
            <w:pPr>
              <w:adjustRightInd w:val="0"/>
              <w:snapToGrid w:val="0"/>
              <w:spacing w:line="440" w:lineRule="exact"/>
              <w:rPr>
                <w:rFonts w:ascii="仿宋" w:eastAsia="仿宋" w:hAnsi="仿宋" w:cs="仿宋"/>
                <w:kern w:val="0"/>
                <w:sz w:val="28"/>
                <w:szCs w:val="28"/>
              </w:rPr>
            </w:pPr>
            <w:r w:rsidRPr="00DA0886">
              <w:rPr>
                <w:rFonts w:ascii="仿宋" w:eastAsia="仿宋" w:hAnsi="仿宋" w:cs="仿宋" w:hint="eastAsia"/>
                <w:kern w:val="0"/>
                <w:sz w:val="28"/>
                <w:szCs w:val="28"/>
              </w:rPr>
              <w:t>【可选】与国(境)</w:t>
            </w:r>
            <w:proofErr w:type="gramStart"/>
            <w:r w:rsidRPr="00DA0886">
              <w:rPr>
                <w:rFonts w:ascii="仿宋" w:eastAsia="仿宋" w:hAnsi="仿宋" w:cs="仿宋" w:hint="eastAsia"/>
                <w:kern w:val="0"/>
                <w:sz w:val="28"/>
                <w:szCs w:val="28"/>
              </w:rPr>
              <w:t>外大学</w:t>
            </w:r>
            <w:proofErr w:type="gramEnd"/>
            <w:r w:rsidRPr="00DA0886">
              <w:rPr>
                <w:rFonts w:ascii="仿宋" w:eastAsia="仿宋" w:hAnsi="仿宋" w:cs="仿宋" w:hint="eastAsia"/>
                <w:kern w:val="0"/>
                <w:sz w:val="28"/>
                <w:szCs w:val="28"/>
              </w:rPr>
              <w:t>合作办学、学分互认、学位</w:t>
            </w:r>
            <w:proofErr w:type="gramStart"/>
            <w:r w:rsidRPr="00DA0886">
              <w:rPr>
                <w:rFonts w:ascii="仿宋" w:eastAsia="仿宋" w:hAnsi="仿宋" w:cs="仿宋" w:hint="eastAsia"/>
                <w:kern w:val="0"/>
                <w:sz w:val="28"/>
                <w:szCs w:val="28"/>
              </w:rPr>
              <w:lastRenderedPageBreak/>
              <w:t>互授项目</w:t>
            </w:r>
            <w:proofErr w:type="gramEnd"/>
            <w:r w:rsidRPr="00DA0886">
              <w:rPr>
                <w:rFonts w:ascii="仿宋" w:eastAsia="仿宋" w:hAnsi="仿宋" w:cs="仿宋" w:hint="eastAsia"/>
                <w:kern w:val="0"/>
                <w:sz w:val="28"/>
                <w:szCs w:val="28"/>
              </w:rPr>
              <w:t>学生数</w:t>
            </w:r>
            <w:r w:rsidRPr="00DA0886">
              <w:rPr>
                <w:rFonts w:ascii="仿宋" w:eastAsia="仿宋" w:hAnsi="仿宋" w:cs="仿宋"/>
                <w:kern w:val="0"/>
                <w:sz w:val="28"/>
                <w:szCs w:val="28"/>
              </w:rPr>
              <w:t>占在校</w:t>
            </w:r>
            <w:r w:rsidRPr="00DA0886">
              <w:rPr>
                <w:rFonts w:ascii="仿宋" w:eastAsia="仿宋" w:hAnsi="仿宋" w:cs="仿宋" w:hint="eastAsia"/>
                <w:kern w:val="0"/>
                <w:sz w:val="28"/>
                <w:szCs w:val="28"/>
              </w:rPr>
              <w:t>本科</w:t>
            </w:r>
            <w:r w:rsidRPr="00DA0886">
              <w:rPr>
                <w:rFonts w:ascii="仿宋" w:eastAsia="仿宋" w:hAnsi="仿宋" w:cs="仿宋"/>
                <w:kern w:val="0"/>
                <w:sz w:val="28"/>
                <w:szCs w:val="28"/>
              </w:rPr>
              <w:t>生数的比例</w:t>
            </w:r>
          </w:p>
          <w:p w:rsidR="00DA0886" w:rsidRPr="00DA0886" w:rsidRDefault="00DA0886">
            <w:pPr>
              <w:adjustRightInd w:val="0"/>
              <w:snapToGrid w:val="0"/>
              <w:spacing w:line="440" w:lineRule="exact"/>
              <w:rPr>
                <w:rFonts w:ascii="仿宋" w:eastAsia="仿宋" w:hAnsi="仿宋" w:cs="仿宋"/>
                <w:kern w:val="0"/>
                <w:sz w:val="28"/>
                <w:szCs w:val="28"/>
              </w:rPr>
            </w:pPr>
            <w:r w:rsidRPr="00DA0886">
              <w:rPr>
                <w:rFonts w:ascii="仿宋" w:eastAsia="仿宋" w:hAnsi="仿宋" w:cs="仿宋"/>
                <w:kern w:val="0"/>
                <w:sz w:val="28"/>
                <w:szCs w:val="28"/>
              </w:rPr>
              <w:t>【可选】</w:t>
            </w:r>
            <w:r w:rsidRPr="00DA0886">
              <w:rPr>
                <w:rFonts w:ascii="仿宋" w:eastAsia="仿宋" w:hAnsi="仿宋" w:cs="仿宋" w:hint="eastAsia"/>
                <w:kern w:val="0"/>
                <w:sz w:val="28"/>
                <w:szCs w:val="28"/>
              </w:rPr>
              <w:t>在籍国际学生和港澳台学生占在校本科生数的比例</w:t>
            </w:r>
          </w:p>
          <w:p w:rsidR="00DA0886" w:rsidRPr="00DA0886" w:rsidRDefault="00DA0886">
            <w:pPr>
              <w:adjustRightInd w:val="0"/>
              <w:snapToGrid w:val="0"/>
              <w:spacing w:line="400" w:lineRule="exact"/>
              <w:rPr>
                <w:rFonts w:ascii="仿宋" w:eastAsia="仿宋" w:hAnsi="仿宋" w:cs="仿宋"/>
                <w:kern w:val="0"/>
                <w:sz w:val="28"/>
                <w:szCs w:val="28"/>
              </w:rPr>
            </w:pPr>
            <w:r w:rsidRPr="00DA0886">
              <w:rPr>
                <w:rFonts w:ascii="仿宋" w:eastAsia="仿宋" w:hAnsi="仿宋" w:cs="仿宋"/>
                <w:kern w:val="0"/>
                <w:sz w:val="28"/>
                <w:szCs w:val="28"/>
              </w:rPr>
              <w:t>【可选】在学期间赴国（境）外</w:t>
            </w:r>
            <w:r w:rsidRPr="00DA0886">
              <w:rPr>
                <w:rFonts w:ascii="仿宋" w:eastAsia="仿宋" w:hAnsi="仿宋" w:cs="仿宋" w:hint="eastAsia"/>
                <w:kern w:val="0"/>
                <w:sz w:val="28"/>
                <w:szCs w:val="28"/>
              </w:rPr>
              <w:t>或线上</w:t>
            </w:r>
            <w:r w:rsidRPr="00DA0886">
              <w:rPr>
                <w:rFonts w:ascii="仿宋" w:eastAsia="仿宋" w:hAnsi="仿宋" w:cs="仿宋"/>
                <w:kern w:val="0"/>
                <w:sz w:val="28"/>
                <w:szCs w:val="28"/>
              </w:rPr>
              <w:t>交流、访学、实习</w:t>
            </w:r>
            <w:r w:rsidRPr="00DA0886">
              <w:rPr>
                <w:rFonts w:ascii="仿宋" w:eastAsia="仿宋" w:hAnsi="仿宋" w:cs="仿宋" w:hint="eastAsia"/>
                <w:kern w:val="0"/>
                <w:sz w:val="28"/>
                <w:szCs w:val="28"/>
              </w:rPr>
              <w:t>、参加国际会议、开展合作研究</w:t>
            </w:r>
            <w:r w:rsidRPr="00DA0886">
              <w:rPr>
                <w:rFonts w:ascii="仿宋" w:eastAsia="仿宋" w:hAnsi="仿宋" w:cs="仿宋"/>
                <w:kern w:val="0"/>
                <w:sz w:val="28"/>
                <w:szCs w:val="28"/>
              </w:rPr>
              <w:t>的学生数占在校</w:t>
            </w:r>
            <w:r w:rsidRPr="00DA0886">
              <w:rPr>
                <w:rFonts w:ascii="仿宋" w:eastAsia="仿宋" w:hAnsi="仿宋" w:cs="仿宋" w:hint="eastAsia"/>
                <w:kern w:val="0"/>
                <w:sz w:val="28"/>
                <w:szCs w:val="28"/>
              </w:rPr>
              <w:t>本科生</w:t>
            </w:r>
            <w:r w:rsidRPr="00DA0886">
              <w:rPr>
                <w:rFonts w:ascii="仿宋" w:eastAsia="仿宋" w:hAnsi="仿宋" w:cs="仿宋"/>
                <w:kern w:val="0"/>
                <w:sz w:val="28"/>
                <w:szCs w:val="28"/>
              </w:rPr>
              <w:t>数的比例</w:t>
            </w:r>
          </w:p>
        </w:tc>
      </w:tr>
      <w:tr w:rsidR="000370E0" w:rsidTr="00BC187E">
        <w:trPr>
          <w:trHeight w:val="30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5.4支持服务</w:t>
            </w: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5.4.1领导干部和教师参与学生工作的情况</w:t>
            </w:r>
          </w:p>
        </w:tc>
      </w:tr>
      <w:tr w:rsidR="000370E0" w:rsidTr="00BC187E">
        <w:trPr>
          <w:trHeight w:val="138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5.4.2学校开展学生指导服务工作（学业、职业生涯规划、就业、家庭经济困难学生资助、心理健康咨询等）情况，学业导师、心理辅导教师、校医等配备及师生交流活动专门场所建设情况</w:t>
            </w:r>
          </w:p>
          <w:p w:rsidR="000370E0" w:rsidRPr="00DA0886" w:rsidRDefault="00643084">
            <w:pPr>
              <w:widowControl/>
              <w:adjustRightInd w:val="0"/>
              <w:snapToGrid w:val="0"/>
              <w:spacing w:line="400" w:lineRule="exact"/>
              <w:rPr>
                <w:rFonts w:ascii="仿宋" w:eastAsia="仿宋" w:hAnsi="仿宋" w:cs="仿宋"/>
                <w:kern w:val="0"/>
                <w:sz w:val="28"/>
                <w:szCs w:val="28"/>
              </w:rPr>
            </w:pPr>
            <w:r w:rsidRPr="00DA0886">
              <w:rPr>
                <w:rFonts w:ascii="仿宋" w:eastAsia="仿宋" w:hAnsi="仿宋" w:cs="仿宋" w:hint="eastAsia"/>
                <w:kern w:val="0"/>
                <w:sz w:val="28"/>
                <w:szCs w:val="28"/>
              </w:rPr>
              <w:t>【必选】专职辅导员岗位与在校生比例≥1:200</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【必选】专职从事心理健康教育教师与在校生比例≥</w:t>
            </w:r>
            <w:r w:rsidRPr="00DA0886">
              <w:rPr>
                <w:rFonts w:ascii="仿宋" w:eastAsia="仿宋" w:hAnsi="仿宋" w:cs="仿宋" w:hint="eastAsia"/>
                <w:kern w:val="0"/>
                <w:sz w:val="28"/>
                <w:szCs w:val="28"/>
              </w:rPr>
              <w:t>1:3000</w:t>
            </w:r>
            <w:r>
              <w:rPr>
                <w:rFonts w:ascii="仿宋" w:eastAsia="仿宋" w:hAnsi="仿宋" w:cs="仿宋" w:hint="eastAsia"/>
                <w:kern w:val="0"/>
                <w:sz w:val="28"/>
                <w:szCs w:val="28"/>
              </w:rPr>
              <w:t>且至少2名</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【必选】专职就业指导教师和专职就业工作人员与应届毕业生比例≥1:500</w:t>
            </w:r>
          </w:p>
        </w:tc>
      </w:tr>
      <w:tr w:rsidR="000370E0" w:rsidTr="00BC187E">
        <w:trPr>
          <w:trHeight w:val="5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5.4.3与学分制改革和弹性学习相适应的管理制度、辅修专业制度、双学士学位制度建设情况</w:t>
            </w:r>
          </w:p>
        </w:tc>
      </w:tr>
      <w:tr w:rsidR="000370E0" w:rsidTr="00BC187E">
        <w:trPr>
          <w:trHeight w:val="56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K5.4.4探索学生成长增值评价，重视学生学习体验、自我发展能力和职业发展能力的具体措施及实施成效</w:t>
            </w:r>
          </w:p>
        </w:tc>
      </w:tr>
      <w:tr w:rsidR="000370E0" w:rsidTr="00BC187E">
        <w:trPr>
          <w:trHeight w:val="370"/>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6.质量保障</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6.1质量管理</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6.1.1学校质量标准、质量管理制度、质量保障机构及队伍建设情况</w:t>
            </w:r>
          </w:p>
        </w:tc>
      </w:tr>
      <w:tr w:rsidR="000370E0" w:rsidTr="00BC187E">
        <w:trPr>
          <w:trHeight w:val="26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6.1.2加强考试管理、严肃考试纪律、完善过程性考核与结果性考核有机结合的学业考评制度、严把考试和毕业出口关的情况</w:t>
            </w:r>
          </w:p>
        </w:tc>
      </w:tr>
      <w:tr w:rsidR="000370E0" w:rsidTr="00BC187E">
        <w:trPr>
          <w:trHeight w:val="65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6.2质量改进</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color w:val="000000"/>
                <w:spacing w:val="-2"/>
                <w:kern w:val="0"/>
                <w:sz w:val="28"/>
                <w:szCs w:val="28"/>
              </w:rPr>
            </w:pPr>
            <w:r>
              <w:rPr>
                <w:rFonts w:ascii="仿宋" w:eastAsia="仿宋" w:hAnsi="仿宋" w:cs="仿宋" w:hint="eastAsia"/>
                <w:kern w:val="0"/>
                <w:sz w:val="28"/>
                <w:szCs w:val="28"/>
              </w:rPr>
              <w:t>6.2.1学校内部质量评估制度的建立及接受外部评估（含院校评估、专业认证等）情况</w:t>
            </w:r>
          </w:p>
        </w:tc>
      </w:tr>
      <w:tr w:rsidR="000370E0" w:rsidTr="00BC187E">
        <w:trPr>
          <w:trHeight w:val="36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6.2.2质量持续改进机制建设与改进效果</w:t>
            </w:r>
          </w:p>
        </w:tc>
      </w:tr>
      <w:tr w:rsidR="000370E0" w:rsidTr="00BC187E">
        <w:trPr>
          <w:trHeight w:val="23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FF0000"/>
                <w:kern w:val="0"/>
                <w:sz w:val="28"/>
                <w:szCs w:val="28"/>
              </w:rPr>
            </w:pPr>
            <w:r>
              <w:rPr>
                <w:rFonts w:ascii="仿宋" w:eastAsia="仿宋" w:hAnsi="仿宋" w:cs="仿宋" w:hint="eastAsia"/>
                <w:color w:val="000000"/>
                <w:kern w:val="0"/>
                <w:sz w:val="28"/>
                <w:szCs w:val="28"/>
              </w:rPr>
              <w:t>6.3质量文化</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6.3.1自觉、自省、自律、自查、自纠的质量文化建设情况</w:t>
            </w:r>
          </w:p>
        </w:tc>
      </w:tr>
      <w:tr w:rsidR="000370E0" w:rsidTr="00BC187E">
        <w:trPr>
          <w:trHeight w:val="19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FF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6.3.2质量信息公开制度及年度质量报告</w:t>
            </w:r>
          </w:p>
        </w:tc>
      </w:tr>
      <w:tr w:rsidR="000370E0" w:rsidTr="00BC187E">
        <w:trPr>
          <w:trHeight w:val="297"/>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7.教学成效</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7.1达成度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7.1.1学校各专业人才培养目标的达成情况</w:t>
            </w:r>
          </w:p>
        </w:tc>
      </w:tr>
      <w:tr w:rsidR="000370E0" w:rsidTr="00BC187E">
        <w:trPr>
          <w:trHeight w:val="20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7.1.2毕业生质量持续跟踪评价机制建立情况及跟踪评价结果</w:t>
            </w:r>
          </w:p>
        </w:tc>
      </w:tr>
      <w:tr w:rsidR="000370E0" w:rsidTr="00BC187E">
        <w:trPr>
          <w:trHeight w:val="237"/>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7.2适应度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7.2.1学校本科生源状况</w:t>
            </w:r>
          </w:p>
        </w:tc>
      </w:tr>
      <w:tr w:rsidR="000370E0" w:rsidTr="00BC187E">
        <w:trPr>
          <w:trHeight w:val="55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B7.2.2</w:t>
            </w: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B1毕业生面向国家和经济社会发展需要就业情况、就业质量和职业发展情况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【可选】升学率（</w:t>
            </w:r>
            <w:proofErr w:type="gramStart"/>
            <w:r>
              <w:rPr>
                <w:rFonts w:ascii="仿宋" w:eastAsia="仿宋" w:hAnsi="仿宋" w:cs="仿宋" w:hint="eastAsia"/>
                <w:kern w:val="0"/>
                <w:sz w:val="28"/>
                <w:szCs w:val="28"/>
              </w:rPr>
              <w:t>含国内</w:t>
            </w:r>
            <w:proofErr w:type="gramEnd"/>
            <w:r>
              <w:rPr>
                <w:rFonts w:ascii="仿宋" w:eastAsia="仿宋" w:hAnsi="仿宋" w:cs="仿宋" w:hint="eastAsia"/>
                <w:kern w:val="0"/>
                <w:sz w:val="28"/>
                <w:szCs w:val="28"/>
              </w:rPr>
              <w:t>与国外）</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【可选】应届本科生毕业</w:t>
            </w:r>
            <w:r w:rsidRPr="00DA0886">
              <w:rPr>
                <w:rFonts w:ascii="仿宋" w:eastAsia="仿宋" w:hAnsi="仿宋" w:cs="仿宋" w:hint="eastAsia"/>
                <w:kern w:val="0"/>
                <w:sz w:val="28"/>
                <w:szCs w:val="28"/>
              </w:rPr>
              <w:t>当年9月1日</w:t>
            </w:r>
            <w:r>
              <w:rPr>
                <w:rFonts w:ascii="仿宋" w:eastAsia="仿宋" w:hAnsi="仿宋" w:cs="仿宋" w:hint="eastAsia"/>
                <w:kern w:val="0"/>
                <w:sz w:val="28"/>
                <w:szCs w:val="28"/>
              </w:rPr>
              <w:t>初次就业率及结构</w:t>
            </w:r>
          </w:p>
        </w:tc>
      </w:tr>
      <w:tr w:rsidR="000370E0" w:rsidTr="00BC187E">
        <w:trPr>
          <w:trHeight w:val="45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kern w:val="0"/>
                <w:sz w:val="28"/>
                <w:szCs w:val="28"/>
              </w:rPr>
            </w:pPr>
          </w:p>
        </w:tc>
        <w:tc>
          <w:tcPr>
            <w:tcW w:w="5502" w:type="dxa"/>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B2毕业生面向学校所服务的区域和行业企业就业情况、就业质量及职业发展情况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【可选】升学率（</w:t>
            </w:r>
            <w:proofErr w:type="gramStart"/>
            <w:r>
              <w:rPr>
                <w:rFonts w:ascii="仿宋" w:eastAsia="仿宋" w:hAnsi="仿宋" w:cs="仿宋" w:hint="eastAsia"/>
                <w:kern w:val="0"/>
                <w:sz w:val="28"/>
                <w:szCs w:val="28"/>
              </w:rPr>
              <w:t>含国内</w:t>
            </w:r>
            <w:proofErr w:type="gramEnd"/>
            <w:r>
              <w:rPr>
                <w:rFonts w:ascii="仿宋" w:eastAsia="仿宋" w:hAnsi="仿宋" w:cs="仿宋" w:hint="eastAsia"/>
                <w:kern w:val="0"/>
                <w:sz w:val="28"/>
                <w:szCs w:val="28"/>
              </w:rPr>
              <w:t>与国外）</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【可选】应届本科生毕业</w:t>
            </w:r>
            <w:r w:rsidRPr="00DA0886">
              <w:rPr>
                <w:rFonts w:ascii="仿宋" w:eastAsia="仿宋" w:hAnsi="仿宋" w:cs="仿宋" w:hint="eastAsia"/>
                <w:kern w:val="0"/>
                <w:sz w:val="28"/>
                <w:szCs w:val="28"/>
              </w:rPr>
              <w:t>当年9月1日</w:t>
            </w:r>
            <w:r>
              <w:rPr>
                <w:rFonts w:ascii="仿宋" w:eastAsia="仿宋" w:hAnsi="仿宋" w:cs="仿宋" w:hint="eastAsia"/>
                <w:kern w:val="0"/>
                <w:sz w:val="28"/>
                <w:szCs w:val="28"/>
              </w:rPr>
              <w:t>初次就业率及结构</w:t>
            </w:r>
          </w:p>
        </w:tc>
      </w:tr>
      <w:tr w:rsidR="000370E0" w:rsidTr="00BC187E">
        <w:trPr>
          <w:trHeight w:val="46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7.3保障度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7.3.1教学经费以及教室、实验室、图书馆、体育场馆、艺术场馆等资源条件满足教学需要情况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【必选】生均本科实验经费（元）</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【必选】生均本科实习经费（元）</w:t>
            </w:r>
          </w:p>
        </w:tc>
      </w:tr>
      <w:tr w:rsidR="000370E0" w:rsidTr="00BC187E">
        <w:trPr>
          <w:trHeight w:val="5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7.3.2教师的数量、结构、教学水平、产学研用能力、国际视野、教学投入等满足人才培养需要情况</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【必选】生师比</w:t>
            </w:r>
            <w:r>
              <w:rPr>
                <w:rFonts w:ascii="仿宋" w:eastAsia="仿宋" w:hAnsi="仿宋" w:cs="仿宋" w:hint="eastAsia"/>
                <w:sz w:val="28"/>
                <w:szCs w:val="28"/>
              </w:rPr>
              <w:t>（要求见备注8）</w:t>
            </w:r>
          </w:p>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【必选】具有硕士学位、博士学位教师占专任教师比例≥50%</w:t>
            </w:r>
          </w:p>
        </w:tc>
      </w:tr>
      <w:tr w:rsidR="000370E0" w:rsidTr="00BC187E">
        <w:trPr>
          <w:trHeight w:val="7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7.4有效度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7.4.1学校人才培养各环节有序运行情况</w:t>
            </w:r>
          </w:p>
        </w:tc>
      </w:tr>
      <w:tr w:rsidR="000370E0" w:rsidTr="00BC187E">
        <w:trPr>
          <w:trHeight w:val="40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7.4.2学校人才培养工作持续改进、持续提升情况</w:t>
            </w:r>
          </w:p>
        </w:tc>
      </w:tr>
      <w:tr w:rsidR="000370E0" w:rsidTr="00BC187E">
        <w:trPr>
          <w:trHeight w:val="26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7.4.3近五年专业领域的优秀毕业生十个典型案例及培养经验</w:t>
            </w:r>
          </w:p>
        </w:tc>
      </w:tr>
      <w:tr w:rsidR="000370E0" w:rsidTr="00BC187E">
        <w:trPr>
          <w:trHeight w:val="34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7.5满意度</w:t>
            </w: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7.5.1学生（毕业生与在校生）对学习与成长的满意度</w:t>
            </w:r>
          </w:p>
        </w:tc>
      </w:tr>
      <w:tr w:rsidR="000370E0" w:rsidTr="00BC187E">
        <w:trPr>
          <w:trHeight w:val="11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7.5.2教师对学校教育教学工作的满意度</w:t>
            </w:r>
          </w:p>
        </w:tc>
      </w:tr>
      <w:tr w:rsidR="000370E0" w:rsidTr="00BC187E">
        <w:trPr>
          <w:trHeight w:val="11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0370E0" w:rsidRDefault="000370E0">
            <w:pPr>
              <w:widowControl/>
              <w:adjustRightInd w:val="0"/>
              <w:snapToGrid w:val="0"/>
              <w:spacing w:line="400" w:lineRule="exact"/>
              <w:jc w:val="left"/>
              <w:rPr>
                <w:rFonts w:ascii="仿宋" w:eastAsia="仿宋" w:hAnsi="仿宋" w:cs="仿宋"/>
                <w:color w:val="000000"/>
                <w:kern w:val="0"/>
                <w:sz w:val="28"/>
                <w:szCs w:val="28"/>
              </w:rPr>
            </w:pPr>
          </w:p>
        </w:tc>
        <w:tc>
          <w:tcPr>
            <w:tcW w:w="6634" w:type="dxa"/>
            <w:gridSpan w:val="2"/>
            <w:tcBorders>
              <w:top w:val="single" w:sz="4" w:space="0" w:color="auto"/>
              <w:left w:val="single" w:sz="4" w:space="0" w:color="auto"/>
              <w:bottom w:val="single" w:sz="4" w:space="0" w:color="auto"/>
              <w:right w:val="single" w:sz="4" w:space="0" w:color="auto"/>
            </w:tcBorders>
            <w:vAlign w:val="center"/>
          </w:tcPr>
          <w:p w:rsidR="000370E0" w:rsidRDefault="00643084">
            <w:pPr>
              <w:widowControl/>
              <w:adjustRightInd w:val="0"/>
              <w:snapToGrid w:val="0"/>
              <w:spacing w:line="400" w:lineRule="exact"/>
              <w:rPr>
                <w:rFonts w:ascii="仿宋" w:eastAsia="仿宋" w:hAnsi="仿宋" w:cs="仿宋"/>
                <w:kern w:val="0"/>
                <w:sz w:val="28"/>
                <w:szCs w:val="28"/>
              </w:rPr>
            </w:pPr>
            <w:r>
              <w:rPr>
                <w:rFonts w:ascii="仿宋" w:eastAsia="仿宋" w:hAnsi="仿宋" w:cs="仿宋" w:hint="eastAsia"/>
                <w:kern w:val="0"/>
                <w:sz w:val="28"/>
                <w:szCs w:val="28"/>
              </w:rPr>
              <w:t>7.5.3用人单位的满意度</w:t>
            </w:r>
          </w:p>
        </w:tc>
      </w:tr>
    </w:tbl>
    <w:p w:rsidR="000370E0" w:rsidRDefault="000370E0">
      <w:pPr>
        <w:spacing w:line="300" w:lineRule="exact"/>
        <w:rPr>
          <w:rFonts w:ascii="Times New Roman" w:hAnsi="Times New Roman" w:cs="宋体"/>
          <w:b/>
          <w:kern w:val="0"/>
          <w:szCs w:val="21"/>
        </w:rPr>
      </w:pPr>
    </w:p>
    <w:p w:rsidR="000370E0" w:rsidRDefault="00643084">
      <w:pPr>
        <w:adjustRightInd w:val="0"/>
        <w:snapToGrid w:val="0"/>
        <w:spacing w:line="400" w:lineRule="exact"/>
        <w:rPr>
          <w:rFonts w:ascii="仿宋" w:eastAsia="仿宋" w:hAnsi="仿宋" w:cs="仿宋"/>
          <w:b/>
          <w:kern w:val="0"/>
          <w:sz w:val="28"/>
          <w:szCs w:val="28"/>
        </w:rPr>
      </w:pPr>
      <w:r>
        <w:rPr>
          <w:rFonts w:ascii="仿宋" w:eastAsia="仿宋" w:hAnsi="仿宋" w:cs="仿宋" w:hint="eastAsia"/>
          <w:b/>
          <w:kern w:val="0"/>
          <w:sz w:val="28"/>
          <w:szCs w:val="28"/>
        </w:rPr>
        <w:lastRenderedPageBreak/>
        <w:t>备注：</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1.第二类审核评估分为三种，学校可根据自身实际情况，选择且只能选择其中一种。</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2.二级指标和审核重点包括统一必选项、类型必选项、特色可选项、</w:t>
      </w:r>
      <w:proofErr w:type="gramStart"/>
      <w:r>
        <w:rPr>
          <w:rFonts w:ascii="仿宋" w:eastAsia="仿宋" w:hAnsi="仿宋" w:cs="仿宋" w:hint="eastAsia"/>
          <w:kern w:val="0"/>
          <w:sz w:val="28"/>
          <w:szCs w:val="28"/>
        </w:rPr>
        <w:t>首评限选项</w:t>
      </w:r>
      <w:proofErr w:type="gramEnd"/>
      <w:r>
        <w:rPr>
          <w:rFonts w:ascii="仿宋" w:eastAsia="仿宋" w:hAnsi="仿宋" w:cs="仿宋" w:hint="eastAsia"/>
          <w:kern w:val="0"/>
          <w:sz w:val="28"/>
          <w:szCs w:val="28"/>
        </w:rPr>
        <w:t>。</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——“统一必选项”无特殊标识，所有高校必须选择；</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——“类型必选项”标识“B”，选择第一种的高校须统一选择“B1”，选择第二种的高校须统一选择“B2”；选择第三种的高校原则上选择“B2”；</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——“特色可选项”标识“K”，高校可根据办学定位和人才培养目标自主选择，其中：第一种与“K1”选项对应，第二种与“K2”选项对应；第三种原则上与“K2”选项对应；</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——“首评限选项”标识“X”，选择第三种的高校必须选择，其他高校不用选择。</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3.审核重点中定量指标的具体要求可参考国家相关标准。其中，【必选】是指该定量指标学校必须选择；【可选】是指该定量指标学校可根据自身发展需要和实际情况自主选择至少8项。</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4.表中定量指标计算原则上参照《中国教育监测与评价统计指标体系（2020年版）》（教发〔2020〕6号）。</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5.生均</w:t>
      </w:r>
      <w:proofErr w:type="gramStart"/>
      <w:r>
        <w:rPr>
          <w:rFonts w:ascii="仿宋" w:eastAsia="仿宋" w:hAnsi="仿宋" w:cs="仿宋" w:hint="eastAsia"/>
          <w:kern w:val="0"/>
          <w:sz w:val="28"/>
          <w:szCs w:val="28"/>
        </w:rPr>
        <w:t>年教学</w:t>
      </w:r>
      <w:proofErr w:type="gramEnd"/>
      <w:r>
        <w:rPr>
          <w:rFonts w:ascii="仿宋" w:eastAsia="仿宋" w:hAnsi="仿宋" w:cs="仿宋" w:hint="eastAsia"/>
          <w:kern w:val="0"/>
          <w:sz w:val="28"/>
          <w:szCs w:val="28"/>
        </w:rPr>
        <w:t>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w:t>
      </w:r>
      <w:proofErr w:type="gramStart"/>
      <w:r>
        <w:rPr>
          <w:rFonts w:ascii="仿宋" w:eastAsia="仿宋" w:hAnsi="仿宋" w:cs="仿宋" w:hint="eastAsia"/>
          <w:kern w:val="0"/>
          <w:sz w:val="28"/>
          <w:szCs w:val="28"/>
        </w:rPr>
        <w:t>务</w:t>
      </w:r>
      <w:proofErr w:type="gramEnd"/>
      <w:r>
        <w:rPr>
          <w:rFonts w:ascii="仿宋" w:eastAsia="仿宋" w:hAnsi="仿宋" w:cs="仿宋" w:hint="eastAsia"/>
          <w:kern w:val="0"/>
          <w:sz w:val="28"/>
          <w:szCs w:val="28"/>
        </w:rPr>
        <w:t>费、手续费等）、印刷费、咨询费、邮电费、交通费、差旅费、出国费、维修（护）费、租赁费、会议费、培训费、专用材料费（含体育维持费等）、劳务费、其他教学商品和服务支出（</w:t>
      </w:r>
      <w:proofErr w:type="gramStart"/>
      <w:r>
        <w:rPr>
          <w:rFonts w:ascii="仿宋" w:eastAsia="仿宋" w:hAnsi="仿宋" w:cs="仿宋" w:hint="eastAsia"/>
          <w:kern w:val="0"/>
          <w:sz w:val="28"/>
          <w:szCs w:val="28"/>
        </w:rPr>
        <w:t>含学生</w:t>
      </w:r>
      <w:proofErr w:type="gramEnd"/>
      <w:r>
        <w:rPr>
          <w:rFonts w:ascii="仿宋" w:eastAsia="仿宋" w:hAnsi="仿宋" w:cs="仿宋" w:hint="eastAsia"/>
          <w:kern w:val="0"/>
          <w:sz w:val="28"/>
          <w:szCs w:val="28"/>
        </w:rPr>
        <w:t>活动费、教学咨询研究机构会员费、教学改革科研业务费、委托业务费等）。取会计决算数。</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6.年新增教学科研仪器设备所占比例（参照教育部教发〔2004〕2号文件）：年新增教学科研仪器设备所占比例≥10%。</w:t>
      </w:r>
      <w:proofErr w:type="gramStart"/>
      <w:r>
        <w:rPr>
          <w:rFonts w:ascii="仿宋" w:eastAsia="仿宋" w:hAnsi="仿宋" w:cs="仿宋" w:hint="eastAsia"/>
          <w:kern w:val="0"/>
          <w:sz w:val="28"/>
          <w:szCs w:val="28"/>
        </w:rPr>
        <w:t>凡教学</w:t>
      </w:r>
      <w:proofErr w:type="gramEnd"/>
      <w:r>
        <w:rPr>
          <w:rFonts w:ascii="仿宋" w:eastAsia="仿宋" w:hAnsi="仿宋" w:cs="仿宋" w:hint="eastAsia"/>
          <w:kern w:val="0"/>
          <w:sz w:val="28"/>
          <w:szCs w:val="28"/>
        </w:rPr>
        <w:t>仪器设备总值超过1亿元的高校，当年新增教学仪器设备值超过1000万元，该项指标即为合格。</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7.生</w:t>
      </w:r>
      <w:proofErr w:type="gramStart"/>
      <w:r>
        <w:rPr>
          <w:rFonts w:ascii="仿宋" w:eastAsia="仿宋" w:hAnsi="仿宋" w:cs="仿宋" w:hint="eastAsia"/>
          <w:kern w:val="0"/>
          <w:sz w:val="28"/>
          <w:szCs w:val="28"/>
        </w:rPr>
        <w:t>均教学</w:t>
      </w:r>
      <w:proofErr w:type="gramEnd"/>
      <w:r>
        <w:rPr>
          <w:rFonts w:ascii="仿宋" w:eastAsia="仿宋" w:hAnsi="仿宋" w:cs="仿宋" w:hint="eastAsia"/>
          <w:kern w:val="0"/>
          <w:sz w:val="28"/>
          <w:szCs w:val="28"/>
        </w:rPr>
        <w:t>科研仪器设备值=普通高校教学与科研仪器设备总资产值/折合在校生数（参照教育部教发〔2004〕2号文件），综合、</w:t>
      </w:r>
      <w:r>
        <w:rPr>
          <w:rFonts w:ascii="仿宋" w:eastAsia="仿宋" w:hAnsi="仿宋" w:cs="仿宋" w:hint="eastAsia"/>
          <w:kern w:val="0"/>
          <w:sz w:val="28"/>
          <w:szCs w:val="28"/>
        </w:rPr>
        <w:lastRenderedPageBreak/>
        <w:t>师范、民族院校，工科、农、林院校和医学院校≥5000元/生，体育、艺术院校≥4000元/生，语文、财经、政法院校≥3000元/生。</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8.生师比=折合在校生数/专任教师总数（参照教育部教发〔2004〕2号文件），综合、师范、民族院校，工科、农、林院校和语文、财经、政法院校≤18:1；医学院校≤16:1；体育、艺术院校≤11:1。</w:t>
      </w:r>
    </w:p>
    <w:p w:rsidR="000370E0" w:rsidRDefault="00643084">
      <w:pPr>
        <w:adjustRightInd w:val="0"/>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折合在校生数=普通本专科在校生数+硕士研究生在校生数*1.5+博士研究生在校生数*2+普通本专科留学生在校生数+硕士留学生在校生数*1.5+博士留学生在校生数*2+普通预科</w:t>
      </w:r>
      <w:proofErr w:type="gramStart"/>
      <w:r>
        <w:rPr>
          <w:rFonts w:ascii="仿宋" w:eastAsia="仿宋" w:hAnsi="仿宋" w:cs="仿宋" w:hint="eastAsia"/>
          <w:kern w:val="0"/>
          <w:sz w:val="28"/>
          <w:szCs w:val="28"/>
        </w:rPr>
        <w:t>生注册</w:t>
      </w:r>
      <w:proofErr w:type="gramEnd"/>
      <w:r>
        <w:rPr>
          <w:rFonts w:ascii="仿宋" w:eastAsia="仿宋" w:hAnsi="仿宋" w:cs="仿宋" w:hint="eastAsia"/>
          <w:kern w:val="0"/>
          <w:sz w:val="28"/>
          <w:szCs w:val="28"/>
        </w:rPr>
        <w:t>生数+成人业余本专科在校生数*0.3+成人函授本专科在校生数*0.1+网络本专科在校生*0.1+本校中职在校生数+其他（占用教学资源的学历教育学生数，例如成人脱产本专科在校生数）。</w:t>
      </w:r>
    </w:p>
    <w:p w:rsidR="00AB5029" w:rsidRPr="004E1A55" w:rsidRDefault="00643084" w:rsidP="00AA68A8">
      <w:pPr>
        <w:adjustRightInd w:val="0"/>
        <w:snapToGrid w:val="0"/>
        <w:spacing w:line="400" w:lineRule="exact"/>
        <w:ind w:firstLineChars="200" w:firstLine="560"/>
        <w:rPr>
          <w:rFonts w:ascii="Times New Roman" w:eastAsia="宋体" w:hAnsi="Times New Roman" w:cs="Times New Roman"/>
          <w:bCs/>
          <w:sz w:val="30"/>
          <w:szCs w:val="30"/>
        </w:rPr>
      </w:pPr>
      <w:r>
        <w:rPr>
          <w:rFonts w:ascii="仿宋" w:eastAsia="仿宋" w:hAnsi="仿宋" w:cs="仿宋" w:hint="eastAsia"/>
          <w:kern w:val="0"/>
          <w:sz w:val="28"/>
          <w:szCs w:val="28"/>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rsidR="00AB5029" w:rsidRPr="004E1A55" w:rsidSect="006A1064">
      <w:footerReference w:type="default" r:id="rId8"/>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1E" w:rsidRDefault="00A33F1E">
      <w:r>
        <w:separator/>
      </w:r>
    </w:p>
  </w:endnote>
  <w:endnote w:type="continuationSeparator" w:id="0">
    <w:p w:rsidR="00A33F1E" w:rsidRDefault="00A3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07" w:rsidRDefault="00AD3207">
    <w:pPr>
      <w:pStyle w:val="a3"/>
    </w:pPr>
    <w:r>
      <w:rPr>
        <w:noProof/>
      </w:rPr>
      <mc:AlternateContent>
        <mc:Choice Requires="wps">
          <w:drawing>
            <wp:anchor distT="0" distB="0" distL="114300" distR="114300" simplePos="0" relativeHeight="251659264" behindDoc="0" locked="0" layoutInCell="1" allowOverlap="1" wp14:anchorId="52075E66" wp14:editId="7FBD43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3207" w:rsidRDefault="00AD3207">
                          <w:pPr>
                            <w:pStyle w:val="a3"/>
                            <w:rPr>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353EDB">
                            <w:rPr>
                              <w:rFonts w:ascii="宋体" w:eastAsia="宋体" w:hAnsi="宋体" w:cs="宋体"/>
                              <w:noProof/>
                              <w:sz w:val="24"/>
                              <w:szCs w:val="24"/>
                            </w:rPr>
                            <w:t>- 4 -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D3207" w:rsidRDefault="00AD3207">
                    <w:pPr>
                      <w:pStyle w:val="a3"/>
                      <w:rPr>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353EDB">
                      <w:rPr>
                        <w:rFonts w:ascii="宋体" w:eastAsia="宋体" w:hAnsi="宋体" w:cs="宋体"/>
                        <w:noProof/>
                        <w:sz w:val="24"/>
                        <w:szCs w:val="24"/>
                      </w:rPr>
                      <w:t>- 4 -</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1E" w:rsidRDefault="00A33F1E">
      <w:r>
        <w:separator/>
      </w:r>
    </w:p>
  </w:footnote>
  <w:footnote w:type="continuationSeparator" w:id="0">
    <w:p w:rsidR="00A33F1E" w:rsidRDefault="00A33F1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看世界">
    <w15:presenceInfo w15:providerId="WPS Office" w15:userId="241938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A0"/>
    <w:rsid w:val="00033FC6"/>
    <w:rsid w:val="000370E0"/>
    <w:rsid w:val="00054A78"/>
    <w:rsid w:val="001C5265"/>
    <w:rsid w:val="002329CA"/>
    <w:rsid w:val="00320305"/>
    <w:rsid w:val="00353EDB"/>
    <w:rsid w:val="00386C9D"/>
    <w:rsid w:val="003A54E7"/>
    <w:rsid w:val="004068FD"/>
    <w:rsid w:val="004738A0"/>
    <w:rsid w:val="00494677"/>
    <w:rsid w:val="004E0A93"/>
    <w:rsid w:val="004E1A55"/>
    <w:rsid w:val="004E3453"/>
    <w:rsid w:val="00501334"/>
    <w:rsid w:val="00534E30"/>
    <w:rsid w:val="00571153"/>
    <w:rsid w:val="00593737"/>
    <w:rsid w:val="005976F4"/>
    <w:rsid w:val="005F634D"/>
    <w:rsid w:val="00643084"/>
    <w:rsid w:val="00656D9F"/>
    <w:rsid w:val="006A1064"/>
    <w:rsid w:val="006A5C5B"/>
    <w:rsid w:val="006B3C5D"/>
    <w:rsid w:val="006F6C6F"/>
    <w:rsid w:val="0076782F"/>
    <w:rsid w:val="00794AA6"/>
    <w:rsid w:val="007A45B8"/>
    <w:rsid w:val="00820C46"/>
    <w:rsid w:val="00855FE7"/>
    <w:rsid w:val="008C7AF5"/>
    <w:rsid w:val="00901294"/>
    <w:rsid w:val="0090357D"/>
    <w:rsid w:val="009142E9"/>
    <w:rsid w:val="009A5079"/>
    <w:rsid w:val="00A123A7"/>
    <w:rsid w:val="00A33F1E"/>
    <w:rsid w:val="00A67D02"/>
    <w:rsid w:val="00AA1777"/>
    <w:rsid w:val="00AA68A8"/>
    <w:rsid w:val="00AB5029"/>
    <w:rsid w:val="00AD3207"/>
    <w:rsid w:val="00AE38B0"/>
    <w:rsid w:val="00AF3E9A"/>
    <w:rsid w:val="00B4432E"/>
    <w:rsid w:val="00B4794B"/>
    <w:rsid w:val="00BA2104"/>
    <w:rsid w:val="00BC187E"/>
    <w:rsid w:val="00BF2A3E"/>
    <w:rsid w:val="00CC45CD"/>
    <w:rsid w:val="00D63F42"/>
    <w:rsid w:val="00DA0886"/>
    <w:rsid w:val="00DE57DD"/>
    <w:rsid w:val="00E15FB0"/>
    <w:rsid w:val="00E8246C"/>
    <w:rsid w:val="00E95B16"/>
    <w:rsid w:val="00F76E26"/>
    <w:rsid w:val="00FA2D26"/>
    <w:rsid w:val="028A33A6"/>
    <w:rsid w:val="028E24D6"/>
    <w:rsid w:val="02C14034"/>
    <w:rsid w:val="052C659A"/>
    <w:rsid w:val="055E1B86"/>
    <w:rsid w:val="05E53031"/>
    <w:rsid w:val="06B1563D"/>
    <w:rsid w:val="07B866CB"/>
    <w:rsid w:val="08CA3ECB"/>
    <w:rsid w:val="0AB614DF"/>
    <w:rsid w:val="0B3A4199"/>
    <w:rsid w:val="0B8B296C"/>
    <w:rsid w:val="0BA41F74"/>
    <w:rsid w:val="0BC01FA5"/>
    <w:rsid w:val="0C2B6C2B"/>
    <w:rsid w:val="0D050BAF"/>
    <w:rsid w:val="0D8D3550"/>
    <w:rsid w:val="0DC560D9"/>
    <w:rsid w:val="0DD15160"/>
    <w:rsid w:val="0EAB6B2E"/>
    <w:rsid w:val="0F972F4B"/>
    <w:rsid w:val="0FEE1C92"/>
    <w:rsid w:val="104A3F06"/>
    <w:rsid w:val="10827D5C"/>
    <w:rsid w:val="112E5F4D"/>
    <w:rsid w:val="11591B32"/>
    <w:rsid w:val="11690DFA"/>
    <w:rsid w:val="11A07D46"/>
    <w:rsid w:val="14842A52"/>
    <w:rsid w:val="14915E3F"/>
    <w:rsid w:val="162D4C81"/>
    <w:rsid w:val="16410E4A"/>
    <w:rsid w:val="19837DAE"/>
    <w:rsid w:val="19A935E1"/>
    <w:rsid w:val="1AD40EC4"/>
    <w:rsid w:val="1AFC1190"/>
    <w:rsid w:val="1B3F492A"/>
    <w:rsid w:val="1B434989"/>
    <w:rsid w:val="1C8467FD"/>
    <w:rsid w:val="1CA4388D"/>
    <w:rsid w:val="1CB03FE0"/>
    <w:rsid w:val="1E985F12"/>
    <w:rsid w:val="1EAF39B0"/>
    <w:rsid w:val="1FCF7ECE"/>
    <w:rsid w:val="1FF70178"/>
    <w:rsid w:val="21932F9C"/>
    <w:rsid w:val="23E55585"/>
    <w:rsid w:val="244971A7"/>
    <w:rsid w:val="248E487F"/>
    <w:rsid w:val="2608165E"/>
    <w:rsid w:val="271844F5"/>
    <w:rsid w:val="27611849"/>
    <w:rsid w:val="291B1B07"/>
    <w:rsid w:val="2A47126B"/>
    <w:rsid w:val="2A654A8E"/>
    <w:rsid w:val="2B0B6ED9"/>
    <w:rsid w:val="2BC568B5"/>
    <w:rsid w:val="2CE974A1"/>
    <w:rsid w:val="2CF25D47"/>
    <w:rsid w:val="2D3400A8"/>
    <w:rsid w:val="2E887340"/>
    <w:rsid w:val="2F432A92"/>
    <w:rsid w:val="30332E90"/>
    <w:rsid w:val="30916CA7"/>
    <w:rsid w:val="323D4C19"/>
    <w:rsid w:val="33E23482"/>
    <w:rsid w:val="36373DB3"/>
    <w:rsid w:val="36DD7CB5"/>
    <w:rsid w:val="37CA7F80"/>
    <w:rsid w:val="37CC3FBB"/>
    <w:rsid w:val="38153E48"/>
    <w:rsid w:val="398E5256"/>
    <w:rsid w:val="3A392E39"/>
    <w:rsid w:val="3FC71CE9"/>
    <w:rsid w:val="40372082"/>
    <w:rsid w:val="415C79E3"/>
    <w:rsid w:val="41D12A0C"/>
    <w:rsid w:val="41E35E98"/>
    <w:rsid w:val="4256566D"/>
    <w:rsid w:val="45D76F1E"/>
    <w:rsid w:val="461E2EA8"/>
    <w:rsid w:val="46603901"/>
    <w:rsid w:val="467749BB"/>
    <w:rsid w:val="47527BEB"/>
    <w:rsid w:val="486C65BC"/>
    <w:rsid w:val="48CB00BA"/>
    <w:rsid w:val="49164601"/>
    <w:rsid w:val="4A423BCE"/>
    <w:rsid w:val="4AF614DF"/>
    <w:rsid w:val="4BE54893"/>
    <w:rsid w:val="4C455867"/>
    <w:rsid w:val="4D2A13FF"/>
    <w:rsid w:val="4D436706"/>
    <w:rsid w:val="510C4F82"/>
    <w:rsid w:val="518F491B"/>
    <w:rsid w:val="51E21A9A"/>
    <w:rsid w:val="52971EF5"/>
    <w:rsid w:val="52D42E63"/>
    <w:rsid w:val="53DD3E15"/>
    <w:rsid w:val="542F0DA1"/>
    <w:rsid w:val="545E5D37"/>
    <w:rsid w:val="5494661B"/>
    <w:rsid w:val="55142657"/>
    <w:rsid w:val="5517248F"/>
    <w:rsid w:val="5597760C"/>
    <w:rsid w:val="569E585C"/>
    <w:rsid w:val="56DC7584"/>
    <w:rsid w:val="56FA2146"/>
    <w:rsid w:val="572A74FE"/>
    <w:rsid w:val="577B72E1"/>
    <w:rsid w:val="5AFF184A"/>
    <w:rsid w:val="5B116DCE"/>
    <w:rsid w:val="5D251BD6"/>
    <w:rsid w:val="5E263660"/>
    <w:rsid w:val="5E9F44DD"/>
    <w:rsid w:val="5EB63E6F"/>
    <w:rsid w:val="5FD36F6C"/>
    <w:rsid w:val="61721F43"/>
    <w:rsid w:val="626B0233"/>
    <w:rsid w:val="64B82FFF"/>
    <w:rsid w:val="64DB6CED"/>
    <w:rsid w:val="652F7C85"/>
    <w:rsid w:val="65746A2D"/>
    <w:rsid w:val="65AE1D92"/>
    <w:rsid w:val="660D5A9B"/>
    <w:rsid w:val="6646394A"/>
    <w:rsid w:val="68104574"/>
    <w:rsid w:val="69C336F8"/>
    <w:rsid w:val="6D2604A3"/>
    <w:rsid w:val="6D702B3C"/>
    <w:rsid w:val="6E14501E"/>
    <w:rsid w:val="70176120"/>
    <w:rsid w:val="70570D7E"/>
    <w:rsid w:val="70C7794F"/>
    <w:rsid w:val="747F7695"/>
    <w:rsid w:val="75E4115F"/>
    <w:rsid w:val="767A35C0"/>
    <w:rsid w:val="773421E6"/>
    <w:rsid w:val="795444F7"/>
    <w:rsid w:val="7A207A9D"/>
    <w:rsid w:val="7A35509C"/>
    <w:rsid w:val="7B6C51F1"/>
    <w:rsid w:val="7C4F3DF1"/>
    <w:rsid w:val="7DB948B3"/>
    <w:rsid w:val="7E4E00D8"/>
    <w:rsid w:val="7ECA4601"/>
    <w:rsid w:val="7FBD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4308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A67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501334"/>
    <w:rPr>
      <w:sz w:val="18"/>
      <w:szCs w:val="18"/>
    </w:rPr>
  </w:style>
  <w:style w:type="character" w:customStyle="1" w:styleId="Char">
    <w:name w:val="批注框文本 Char"/>
    <w:basedOn w:val="a0"/>
    <w:link w:val="a7"/>
    <w:uiPriority w:val="99"/>
    <w:semiHidden/>
    <w:rsid w:val="0050133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4308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A67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501334"/>
    <w:rPr>
      <w:sz w:val="18"/>
      <w:szCs w:val="18"/>
    </w:rPr>
  </w:style>
  <w:style w:type="character" w:customStyle="1" w:styleId="Char">
    <w:name w:val="批注框文本 Char"/>
    <w:basedOn w:val="a0"/>
    <w:link w:val="a7"/>
    <w:uiPriority w:val="99"/>
    <w:semiHidden/>
    <w:rsid w:val="005013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24</Pages>
  <Words>12750</Words>
  <Characters>1616</Characters>
  <Application>Microsoft Office Word</Application>
  <DocSecurity>0</DocSecurity>
  <Lines>13</Lines>
  <Paragraphs>28</Paragraphs>
  <ScaleCrop>false</ScaleCrop>
  <Company>P R C</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蔡华</cp:lastModifiedBy>
  <cp:revision>20</cp:revision>
  <cp:lastPrinted>2022-02-17T08:41:00Z</cp:lastPrinted>
  <dcterms:created xsi:type="dcterms:W3CDTF">2022-02-15T02:26:00Z</dcterms:created>
  <dcterms:modified xsi:type="dcterms:W3CDTF">2022-02-17T09:46:00Z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1F9A2D822C454AEABDE355369968E928</vt:lpwstr>
  </property>
</Properties>
</file>